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4B3C412A" w14:textId="155AD0C0" w:rsidR="000615E0" w:rsidRPr="00283D66" w:rsidRDefault="00915620" w:rsidP="00283D66">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tc>
      </w:tr>
      <w:tr w:rsidR="001173C1" w:rsidRPr="0005799C" w14:paraId="3A0F2B01" w14:textId="77777777" w:rsidTr="000F3A0F">
        <w:trPr>
          <w:trHeight w:val="6111"/>
          <w:jc w:val="center"/>
        </w:trPr>
        <w:tc>
          <w:tcPr>
            <w:tcW w:w="0" w:type="auto"/>
          </w:tcPr>
          <w:p w14:paraId="09C22D53" w14:textId="188F7D5B" w:rsidR="00CB118B" w:rsidRPr="00CB118B" w:rsidRDefault="00CB118B" w:rsidP="00CB118B">
            <w:pPr>
              <w:spacing w:before="120"/>
              <w:rPr>
                <w:rFonts w:ascii="Lora" w:hAnsi="Lora"/>
                <w:bCs/>
                <w:sz w:val="44"/>
                <w:szCs w:val="44"/>
              </w:rPr>
            </w:pPr>
            <w:r w:rsidRPr="00CB118B">
              <w:rPr>
                <w:rFonts w:ascii="Lora" w:hAnsi="Lora"/>
                <w:bCs/>
                <w:sz w:val="44"/>
                <w:szCs w:val="44"/>
              </w:rPr>
              <w:t>Matchmaker™ for Behavioral Health</w:t>
            </w:r>
          </w:p>
          <w:p w14:paraId="311AF958" w14:textId="77777777" w:rsidR="00CB118B" w:rsidRDefault="00CB118B" w:rsidP="00CB118B">
            <w:pPr>
              <w:rPr>
                <w:rFonts w:ascii="Roboto" w:hAnsi="Roboto" w:cs="Arial"/>
              </w:rPr>
            </w:pPr>
            <w:r>
              <w:rPr>
                <w:rFonts w:ascii="Roboto" w:hAnsi="Roboto" w:cs="Arial"/>
              </w:rPr>
              <w:br/>
            </w:r>
            <w:r w:rsidRPr="00FF1F0C">
              <w:rPr>
                <w:rFonts w:ascii="Roboto" w:hAnsi="Roboto" w:cs="Arial"/>
              </w:rPr>
              <w:t>It’s never been more important to take care of yourself and make sure you’re getting the support you need. Change, uncertainty, and new ways of going about our daily lives can take a toll, and yet finding a mental health provider who is accepting new patients can be hard.</w:t>
            </w:r>
          </w:p>
          <w:p w14:paraId="20FE1867" w14:textId="77777777" w:rsidR="00CB118B" w:rsidRPr="00BF7073" w:rsidRDefault="00CB118B" w:rsidP="00CB118B">
            <w:pPr>
              <w:rPr>
                <w:rFonts w:ascii="Roboto" w:hAnsi="Roboto" w:cs="Arial"/>
              </w:rPr>
            </w:pPr>
          </w:p>
          <w:p w14:paraId="72DC76F0" w14:textId="77777777" w:rsidR="00CB118B" w:rsidRDefault="00CB118B" w:rsidP="00CB118B">
            <w:pPr>
              <w:autoSpaceDE w:val="0"/>
              <w:autoSpaceDN w:val="0"/>
              <w:adjustRightInd w:val="0"/>
              <w:rPr>
                <w:rFonts w:ascii="Roboto" w:hAnsi="Roboto" w:cs="Roboto-Light"/>
                <w:color w:val="000000"/>
              </w:rPr>
            </w:pPr>
            <w:r w:rsidRPr="00246126">
              <w:rPr>
                <w:rFonts w:ascii="Roboto" w:hAnsi="Roboto" w:cs="Roboto-Light"/>
                <w:color w:val="000000"/>
              </w:rPr>
              <w:t>You can see providers in your plan network in person or virtually.</w:t>
            </w:r>
            <w:r>
              <w:rPr>
                <w:rFonts w:ascii="Roboto" w:hAnsi="Roboto" w:cs="Roboto-Light"/>
                <w:color w:val="000000"/>
              </w:rPr>
              <w:t xml:space="preserve"> </w:t>
            </w:r>
            <w:r w:rsidRPr="00246126">
              <w:rPr>
                <w:rFonts w:ascii="Roboto" w:hAnsi="Roboto" w:cs="Roboto-Light"/>
                <w:color w:val="000000"/>
              </w:rPr>
              <w:t>Our Behavioral Health Matchmakers offer the extra support needed on</w:t>
            </w:r>
            <w:r>
              <w:rPr>
                <w:rFonts w:ascii="Roboto" w:hAnsi="Roboto" w:cs="Roboto-Light"/>
                <w:color w:val="000000"/>
              </w:rPr>
              <w:t xml:space="preserve"> </w:t>
            </w:r>
            <w:r w:rsidRPr="00246126">
              <w:rPr>
                <w:rFonts w:ascii="Roboto" w:hAnsi="Roboto" w:cs="Roboto-Light"/>
                <w:color w:val="000000"/>
              </w:rPr>
              <w:t>your care journey by providing a list of in-network, outpatient providers</w:t>
            </w:r>
            <w:r>
              <w:rPr>
                <w:rFonts w:ascii="Roboto" w:hAnsi="Roboto" w:cs="Roboto-Light"/>
                <w:color w:val="000000"/>
              </w:rPr>
              <w:t xml:space="preserve"> </w:t>
            </w:r>
            <w:r w:rsidRPr="00246126">
              <w:rPr>
                <w:rFonts w:ascii="Roboto" w:hAnsi="Roboto" w:cs="Roboto-Light"/>
                <w:color w:val="000000"/>
              </w:rPr>
              <w:t>who are accepting new patients. Copays or deductibles apply when you</w:t>
            </w:r>
            <w:r>
              <w:rPr>
                <w:rFonts w:ascii="Roboto" w:hAnsi="Roboto" w:cs="Roboto-Light"/>
                <w:color w:val="000000"/>
              </w:rPr>
              <w:t xml:space="preserve"> </w:t>
            </w:r>
            <w:r w:rsidRPr="00246126">
              <w:rPr>
                <w:rFonts w:ascii="Roboto" w:hAnsi="Roboto" w:cs="Roboto-Light"/>
                <w:color w:val="000000"/>
              </w:rPr>
              <w:t>see a provider.</w:t>
            </w:r>
          </w:p>
          <w:p w14:paraId="093C0E67" w14:textId="77777777" w:rsidR="00CB118B" w:rsidRPr="00246126" w:rsidRDefault="00CB118B" w:rsidP="00CB118B">
            <w:pPr>
              <w:autoSpaceDE w:val="0"/>
              <w:autoSpaceDN w:val="0"/>
              <w:adjustRightInd w:val="0"/>
              <w:rPr>
                <w:rFonts w:ascii="Roboto" w:hAnsi="Roboto" w:cs="Roboto-Light"/>
                <w:color w:val="000000"/>
              </w:rPr>
            </w:pPr>
          </w:p>
          <w:p w14:paraId="0ECBCA74" w14:textId="77777777" w:rsidR="00CB118B" w:rsidRDefault="00CB118B" w:rsidP="00CB118B">
            <w:pPr>
              <w:autoSpaceDE w:val="0"/>
              <w:autoSpaceDN w:val="0"/>
              <w:adjustRightInd w:val="0"/>
              <w:rPr>
                <w:rFonts w:ascii="Roboto" w:hAnsi="Roboto" w:cs="Roboto-Light"/>
                <w:color w:val="000000"/>
              </w:rPr>
            </w:pPr>
            <w:r w:rsidRPr="00FF1F0C">
              <w:rPr>
                <w:rFonts w:ascii="Roboto" w:hAnsi="Roboto" w:cs="Roboto-Light"/>
                <w:color w:val="000000"/>
              </w:rPr>
              <w:t>Call customer service at the number on the back of your ID card to request</w:t>
            </w:r>
            <w:r>
              <w:rPr>
                <w:rFonts w:ascii="Roboto" w:hAnsi="Roboto" w:cs="Roboto-Light"/>
                <w:color w:val="000000"/>
              </w:rPr>
              <w:t xml:space="preserve"> </w:t>
            </w:r>
            <w:r w:rsidRPr="00FF1F0C">
              <w:rPr>
                <w:rFonts w:ascii="Roboto" w:hAnsi="Roboto" w:cs="Roboto-Light"/>
                <w:color w:val="000000"/>
              </w:rPr>
              <w:t>help with finding a provider.</w:t>
            </w:r>
          </w:p>
          <w:p w14:paraId="27BD1437" w14:textId="77777777" w:rsidR="00CB118B" w:rsidRPr="00FF1F0C" w:rsidRDefault="00CB118B" w:rsidP="00CB118B">
            <w:pPr>
              <w:autoSpaceDE w:val="0"/>
              <w:autoSpaceDN w:val="0"/>
              <w:adjustRightInd w:val="0"/>
              <w:rPr>
                <w:rFonts w:ascii="Roboto" w:hAnsi="Roboto" w:cs="Roboto-Light"/>
                <w:color w:val="000000"/>
              </w:rPr>
            </w:pPr>
          </w:p>
          <w:p w14:paraId="6230B92E" w14:textId="1BBD371B" w:rsidR="00AC4E1B" w:rsidRPr="00FF1F0C" w:rsidRDefault="00CB118B" w:rsidP="00AC4E1B">
            <w:pPr>
              <w:autoSpaceDE w:val="0"/>
              <w:autoSpaceDN w:val="0"/>
              <w:adjustRightInd w:val="0"/>
              <w:rPr>
                <w:rFonts w:ascii="Roboto" w:hAnsi="Roboto" w:cs="Roboto-Light"/>
                <w:color w:val="000000"/>
              </w:rPr>
            </w:pPr>
            <w:r w:rsidRPr="00246126">
              <w:rPr>
                <w:rFonts w:ascii="Roboto" w:hAnsi="Roboto" w:cs="Roboto-Light"/>
                <w:color w:val="000000"/>
              </w:rPr>
              <w:t>When you’re ready, visit our resource center at</w:t>
            </w:r>
            <w:r>
              <w:rPr>
                <w:rFonts w:ascii="Roboto" w:hAnsi="Roboto" w:cs="Roboto-Light"/>
                <w:color w:val="000000"/>
              </w:rPr>
              <w:t xml:space="preserve"> </w:t>
            </w:r>
            <w:r>
              <w:rPr>
                <w:rFonts w:ascii="Roboto" w:hAnsi="Roboto" w:cs="Roboto-Light"/>
                <w:color w:val="000000"/>
              </w:rPr>
              <w:br/>
            </w:r>
            <w:hyperlink r:id="rId8" w:history="1">
              <w:r w:rsidRPr="00D50D9E">
                <w:rPr>
                  <w:rStyle w:val="Hyperlink"/>
                  <w:rFonts w:ascii="Roboto" w:hAnsi="Roboto" w:cs="Roboto-Light"/>
                </w:rPr>
                <w:t>premera.com/visitor/care-essentials/mental-health</w:t>
              </w:r>
            </w:hyperlink>
            <w:r>
              <w:rPr>
                <w:rFonts w:ascii="Roboto" w:hAnsi="Roboto" w:cs="Roboto-Light"/>
                <w:color w:val="000000"/>
              </w:rPr>
              <w:t xml:space="preserve"> </w:t>
            </w:r>
            <w:r w:rsidRPr="00246126">
              <w:rPr>
                <w:rFonts w:ascii="Roboto" w:hAnsi="Roboto" w:cs="Roboto-Light"/>
                <w:color w:val="000000"/>
              </w:rPr>
              <w:t>to find</w:t>
            </w:r>
            <w:r>
              <w:rPr>
                <w:rFonts w:ascii="Roboto" w:hAnsi="Roboto" w:cs="Roboto-Light"/>
                <w:color w:val="000000"/>
              </w:rPr>
              <w:t xml:space="preserve"> </w:t>
            </w:r>
            <w:r w:rsidRPr="00246126">
              <w:rPr>
                <w:rFonts w:ascii="Roboto" w:hAnsi="Roboto" w:cs="Roboto-Light"/>
                <w:color w:val="000000"/>
              </w:rPr>
              <w:t>additional information on your benefits, finding care, and more.</w:t>
            </w:r>
          </w:p>
          <w:p w14:paraId="55730EE4" w14:textId="5E8480C4" w:rsidR="003B55DF" w:rsidRPr="0005799C" w:rsidRDefault="003B55DF" w:rsidP="00CB118B">
            <w:pPr>
              <w:rPr>
                <w:rFonts w:ascii="Arial" w:hAnsi="Arial" w:cs="Arial"/>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4F8B1D5D"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bookmarkStart w:id="0" w:name="_Hlk60306194"/>
          <w:p w14:paraId="366A0422" w14:textId="77777777" w:rsidR="00032203" w:rsidRPr="00032203" w:rsidRDefault="00032203" w:rsidP="00032203">
            <w:pPr>
              <w:rPr>
                <w:rFonts w:ascii="Calibri" w:eastAsia="Calibri" w:hAnsi="Calibri" w:cs="Times New Roman"/>
                <w:color w:val="0085CA"/>
                <w:sz w:val="16"/>
                <w:szCs w:val="16"/>
              </w:rPr>
            </w:pPr>
            <w:r w:rsidRPr="00032203">
              <w:rPr>
                <w:rFonts w:ascii="Calibri" w:eastAsia="Calibri" w:hAnsi="Calibri" w:cs="Times New Roman"/>
                <w:sz w:val="22"/>
                <w:szCs w:val="22"/>
              </w:rPr>
              <w:fldChar w:fldCharType="begin"/>
            </w:r>
            <w:r w:rsidRPr="00032203">
              <w:rPr>
                <w:rFonts w:ascii="Calibri" w:eastAsia="Calibri" w:hAnsi="Calibri" w:cs="Times New Roman"/>
                <w:sz w:val="16"/>
                <w:szCs w:val="16"/>
                <w:u w:val="single"/>
              </w:rPr>
              <w:instrText>HYPERLINK "https://www.premera.com/documents/037397.pdf"</w:instrText>
            </w:r>
            <w:r w:rsidRPr="00032203">
              <w:rPr>
                <w:rFonts w:ascii="Calibri" w:eastAsia="Calibri" w:hAnsi="Calibri" w:cs="Times New Roman"/>
                <w:sz w:val="22"/>
                <w:szCs w:val="22"/>
              </w:rPr>
            </w:r>
            <w:r w:rsidRPr="00032203">
              <w:rPr>
                <w:rFonts w:ascii="Calibri" w:eastAsia="Calibri" w:hAnsi="Calibri" w:cs="Times New Roman"/>
                <w:sz w:val="22"/>
                <w:szCs w:val="22"/>
              </w:rPr>
              <w:fldChar w:fldCharType="separate"/>
            </w:r>
            <w:r w:rsidRPr="00032203">
              <w:rPr>
                <w:rFonts w:ascii="Arial" w:eastAsia="Calibri" w:hAnsi="Arial" w:cs="Arial"/>
                <w:color w:val="0085CA"/>
                <w:sz w:val="16"/>
                <w:szCs w:val="16"/>
                <w:u w:val="single"/>
              </w:rPr>
              <w:t>Discrimination is against the law</w:t>
            </w:r>
            <w:r w:rsidRPr="00032203">
              <w:rPr>
                <w:rFonts w:ascii="Arial" w:eastAsia="Calibri" w:hAnsi="Arial" w:cs="Arial"/>
                <w:color w:val="0085CA"/>
                <w:sz w:val="16"/>
                <w:szCs w:val="16"/>
                <w:u w:val="single"/>
              </w:rPr>
              <w:fldChar w:fldCharType="end"/>
            </w:r>
            <w:r w:rsidRPr="00032203">
              <w:rPr>
                <w:rFonts w:ascii="Arial" w:eastAsia="Calibri" w:hAnsi="Arial" w:cs="Arial"/>
                <w:color w:val="0085CA"/>
                <w:sz w:val="16"/>
                <w:szCs w:val="16"/>
              </w:rPr>
              <w:t xml:space="preserve">. </w:t>
            </w:r>
          </w:p>
          <w:bookmarkEnd w:id="0"/>
          <w:p w14:paraId="14E8519D" w14:textId="77777777" w:rsidR="00032203" w:rsidRPr="00032203" w:rsidRDefault="00032203" w:rsidP="00032203">
            <w:pPr>
              <w:spacing w:before="60"/>
              <w:rPr>
                <w:rFonts w:ascii="Arial" w:eastAsia="Times New Roman" w:hAnsi="Arial" w:cs="Arial"/>
                <w:sz w:val="16"/>
                <w:szCs w:val="16"/>
              </w:rPr>
            </w:pPr>
            <w:r w:rsidRPr="00032203">
              <w:rPr>
                <w:rFonts w:ascii="Arial" w:eastAsia="Times New Roman" w:hAnsi="Arial" w:cs="Arial"/>
                <w:spacing w:val="1"/>
                <w:sz w:val="16"/>
                <w:szCs w:val="16"/>
              </w:rPr>
              <w:t xml:space="preserve">Premera Blue Cross complies with applicable Federal and Washington state civil rights laws and does not discriminate </w:t>
            </w:r>
            <w:proofErr w:type="gramStart"/>
            <w:r w:rsidRPr="00032203">
              <w:rPr>
                <w:rFonts w:ascii="Arial" w:eastAsia="Times New Roman" w:hAnsi="Arial" w:cs="Arial"/>
                <w:spacing w:val="1"/>
                <w:sz w:val="16"/>
                <w:szCs w:val="16"/>
              </w:rPr>
              <w:t>on the basis of</w:t>
            </w:r>
            <w:proofErr w:type="gramEnd"/>
            <w:r w:rsidRPr="00032203">
              <w:rPr>
                <w:rFonts w:ascii="Arial" w:eastAsia="Times New Roman" w:hAnsi="Arial" w:cs="Arial"/>
                <w:spacing w:val="1"/>
                <w:sz w:val="16"/>
                <w:szCs w:val="16"/>
              </w:rPr>
              <w:t xml:space="preserve"> race, color, national origin, age,</w:t>
            </w:r>
            <w:r w:rsidRPr="00032203">
              <w:rPr>
                <w:rFonts w:ascii="Arial" w:eastAsia="Times New Roman" w:hAnsi="Arial" w:cs="Arial"/>
                <w:sz w:val="16"/>
                <w:szCs w:val="16"/>
              </w:rPr>
              <w:t xml:space="preserve"> disability, sex, gender identity, or sexual orientation. </w:t>
            </w:r>
            <w:r w:rsidRPr="00032203">
              <w:rPr>
                <w:rFonts w:ascii="Arial" w:eastAsia="MS Gothic" w:hAnsi="Arial" w:cs="Arial"/>
                <w:sz w:val="12"/>
                <w:szCs w:val="12"/>
              </w:rPr>
              <w:t>038503 (07-01-2021)</w:t>
            </w:r>
          </w:p>
          <w:p w14:paraId="2F8FA3EA" w14:textId="77777777" w:rsidR="00032203" w:rsidRPr="00032203" w:rsidRDefault="00582FF8" w:rsidP="00032203">
            <w:pPr>
              <w:spacing w:before="60"/>
              <w:rPr>
                <w:rFonts w:ascii="MS Gothic" w:eastAsia="MS Gothic" w:hAnsi="MS Gothic" w:cs="MS Gothic"/>
                <w:color w:val="0085CA"/>
                <w:sz w:val="16"/>
                <w:szCs w:val="16"/>
              </w:rPr>
            </w:pPr>
            <w:hyperlink r:id="rId9" w:history="1">
              <w:proofErr w:type="spellStart"/>
              <w:r w:rsidR="00032203" w:rsidRPr="00032203">
                <w:rPr>
                  <w:rFonts w:ascii="Arial" w:eastAsia="Calibri" w:hAnsi="Arial" w:cs="Arial"/>
                  <w:color w:val="0085CA"/>
                  <w:sz w:val="16"/>
                  <w:szCs w:val="16"/>
                  <w:u w:val="single"/>
                </w:rPr>
                <w:t>Español</w:t>
              </w:r>
              <w:proofErr w:type="spellEnd"/>
            </w:hyperlink>
            <w:r w:rsidR="00032203" w:rsidRPr="00032203">
              <w:rPr>
                <w:rFonts w:ascii="Arial" w:eastAsia="Calibri" w:hAnsi="Arial" w:cs="Arial"/>
                <w:color w:val="0085CA"/>
                <w:sz w:val="16"/>
                <w:szCs w:val="16"/>
                <w:lang w:val="it-IT"/>
              </w:rPr>
              <w:t xml:space="preserve">  |  </w:t>
            </w:r>
            <w:r w:rsidR="00CB118B">
              <w:fldChar w:fldCharType="begin"/>
            </w:r>
            <w:r w:rsidR="00CB118B">
              <w:instrText>HYPERLINK "https://www.premera.com/documents/037397.pdf"</w:instrText>
            </w:r>
            <w:r w:rsidR="00CB118B">
              <w:fldChar w:fldCharType="separate"/>
            </w:r>
            <w:proofErr w:type="spellStart"/>
            <w:r w:rsidR="00032203" w:rsidRPr="00032203">
              <w:rPr>
                <w:rFonts w:ascii="MS Gothic" w:eastAsia="MS Gothic" w:hAnsi="MS Gothic" w:cs="MS Gothic" w:hint="eastAsia"/>
                <w:color w:val="0085CA"/>
                <w:sz w:val="16"/>
                <w:szCs w:val="16"/>
                <w:u w:val="single"/>
              </w:rPr>
              <w:t>中文</w:t>
            </w:r>
            <w:proofErr w:type="spellEnd"/>
            <w:r w:rsidR="00CB118B">
              <w:rPr>
                <w:rFonts w:ascii="MS Gothic" w:eastAsia="MS Gothic" w:hAnsi="MS Gothic" w:cs="MS Gothic"/>
                <w:color w:val="0085CA"/>
                <w:sz w:val="16"/>
                <w:szCs w:val="16"/>
                <w:u w:val="single"/>
              </w:rPr>
              <w:fldChar w:fldCharType="end"/>
            </w:r>
            <w:r w:rsidR="00032203" w:rsidRPr="00032203">
              <w:rPr>
                <w:rFonts w:ascii="MS Gothic" w:eastAsia="MS Gothic" w:hAnsi="MS Gothic" w:cs="MS Gothic"/>
                <w:color w:val="0085CA"/>
                <w:sz w:val="16"/>
                <w:szCs w:val="16"/>
              </w:rPr>
              <w:t xml:space="preserve"> </w:t>
            </w:r>
          </w:p>
          <w:p w14:paraId="7162BFEB" w14:textId="77777777" w:rsidR="002E0F2B" w:rsidRDefault="002E0F2B" w:rsidP="002E0F2B">
            <w:pPr>
              <w:spacing w:before="60"/>
              <w:rPr>
                <w:rStyle w:val="Hyperlink"/>
                <w:rFonts w:ascii="MS Gothic" w:eastAsia="MS Gothic" w:hAnsi="MS Gothic" w:cs="MS Gothic"/>
                <w:color w:val="0085CA"/>
              </w:rPr>
            </w:pPr>
          </w:p>
          <w:p w14:paraId="72F18799" w14:textId="472C7BA8" w:rsidR="001173C1" w:rsidRPr="004C146C" w:rsidRDefault="00C177BF" w:rsidP="004C146C">
            <w:pPr>
              <w:pStyle w:val="Footer"/>
            </w:pPr>
            <w:r>
              <w:t>055047</w:t>
            </w:r>
            <w:r w:rsidR="00D34E66" w:rsidRPr="004C146C">
              <w:t xml:space="preserve"> </w:t>
            </w:r>
            <w:r w:rsidR="00C10664" w:rsidRPr="004C146C">
              <w:t>(</w:t>
            </w:r>
            <w:r w:rsidR="00CB118B">
              <w:t>04-15-2023</w:t>
            </w:r>
            <w:r w:rsidR="00C10664" w:rsidRPr="004C146C">
              <w:t>)</w:t>
            </w:r>
          </w:p>
        </w:tc>
      </w:tr>
    </w:tbl>
    <w:p w14:paraId="133BA539" w14:textId="77777777" w:rsidR="00FC0289" w:rsidRPr="00AA110A" w:rsidRDefault="00582FF8" w:rsidP="00915620">
      <w:pPr>
        <w:rPr>
          <w:rFonts w:ascii="Arial" w:hAnsi="Arial" w:cs="Arial"/>
          <w:sz w:val="13"/>
          <w:szCs w:val="13"/>
        </w:rPr>
      </w:pPr>
    </w:p>
    <w:sectPr w:rsidR="00FC0289" w:rsidRPr="00AA110A" w:rsidSect="00996140">
      <w:headerReference w:type="first" r:id="rId10"/>
      <w:pgSz w:w="12240" w:h="15840"/>
      <w:pgMar w:top="1728"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53A0" w14:textId="77777777" w:rsidR="00C85240" w:rsidRDefault="00C85240" w:rsidP="00A7761B">
      <w:r>
        <w:separator/>
      </w:r>
    </w:p>
  </w:endnote>
  <w:endnote w:type="continuationSeparator" w:id="0">
    <w:p w14:paraId="5D6F1866" w14:textId="77777777" w:rsidR="00C85240" w:rsidRDefault="00C85240"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panose1 w:val="00000500000000000000"/>
    <w:charset w:val="00"/>
    <w:family w:val="auto"/>
    <w:pitch w:val="variable"/>
    <w:sig w:usb0="20000207" w:usb1="00000000" w:usb2="00000000" w:usb3="00000000" w:csb0="00000197" w:csb1="00000000"/>
  </w:font>
  <w:font w:name="Roboto">
    <w:panose1 w:val="02000000000000000000"/>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E3D6" w14:textId="77777777" w:rsidR="00C85240" w:rsidRDefault="00C85240" w:rsidP="00A7761B">
      <w:r>
        <w:separator/>
      </w:r>
    </w:p>
  </w:footnote>
  <w:footnote w:type="continuationSeparator" w:id="0">
    <w:p w14:paraId="00F22541" w14:textId="77777777" w:rsidR="00C85240" w:rsidRDefault="00C85240"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EF03" w14:textId="77777777" w:rsidR="00996140" w:rsidRPr="0082555E" w:rsidRDefault="00996140" w:rsidP="00996140">
    <w:pPr>
      <w:pStyle w:val="Header"/>
      <w:rPr>
        <w:i/>
        <w:iCs/>
        <w:sz w:val="22"/>
        <w:szCs w:val="22"/>
      </w:rPr>
    </w:pPr>
    <w:r w:rsidRPr="0082555E">
      <w:rPr>
        <w:i/>
        <w:iCs/>
        <w:sz w:val="22"/>
        <w:szCs w:val="22"/>
        <w:highlight w:val="yellow"/>
      </w:rPr>
      <w:t>Copy the content below and paste into an email for sending to your employees.</w:t>
    </w:r>
  </w:p>
  <w:p w14:paraId="4FFD0388" w14:textId="77777777" w:rsidR="00996140" w:rsidRPr="0082555E" w:rsidRDefault="00996140" w:rsidP="00996140">
    <w:pPr>
      <w:pStyle w:val="Header"/>
      <w:rPr>
        <w:i/>
        <w:iCs/>
        <w:sz w:val="22"/>
        <w:szCs w:val="22"/>
      </w:rPr>
    </w:pPr>
  </w:p>
  <w:p w14:paraId="387D5026" w14:textId="22B3AA14" w:rsidR="00996140" w:rsidRPr="0082555E" w:rsidRDefault="00996140" w:rsidP="00996140">
    <w:pPr>
      <w:pStyle w:val="Header"/>
      <w:rPr>
        <w:i/>
        <w:iCs/>
        <w:sz w:val="22"/>
        <w:szCs w:val="22"/>
      </w:rPr>
    </w:pPr>
    <w:r w:rsidRPr="0082555E">
      <w:rPr>
        <w:sz w:val="22"/>
        <w:szCs w:val="22"/>
      </w:rPr>
      <w:t xml:space="preserve">Subject Line:  </w:t>
    </w:r>
    <w:r w:rsidR="00887A9C">
      <w:rPr>
        <w:sz w:val="22"/>
        <w:szCs w:val="22"/>
      </w:rPr>
      <w:t xml:space="preserve">Find </w:t>
    </w:r>
    <w:r w:rsidR="000332C1">
      <w:rPr>
        <w:sz w:val="22"/>
        <w:szCs w:val="22"/>
      </w:rPr>
      <w:t>the care you need and start feeling better</w:t>
    </w:r>
  </w:p>
  <w:p w14:paraId="17CB9465" w14:textId="77777777" w:rsidR="00996140" w:rsidRDefault="00996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BE5"/>
    <w:multiLevelType w:val="hybridMultilevel"/>
    <w:tmpl w:val="51A8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3705118">
    <w:abstractNumId w:val="3"/>
  </w:num>
  <w:num w:numId="2" w16cid:durableId="291181569">
    <w:abstractNumId w:val="0"/>
  </w:num>
  <w:num w:numId="3" w16cid:durableId="1502311694">
    <w:abstractNumId w:val="4"/>
  </w:num>
  <w:num w:numId="4" w16cid:durableId="2097170994">
    <w:abstractNumId w:val="7"/>
  </w:num>
  <w:num w:numId="5" w16cid:durableId="1015419625">
    <w:abstractNumId w:val="10"/>
  </w:num>
  <w:num w:numId="6" w16cid:durableId="2101216855">
    <w:abstractNumId w:val="6"/>
  </w:num>
  <w:num w:numId="7" w16cid:durableId="742407240">
    <w:abstractNumId w:val="2"/>
  </w:num>
  <w:num w:numId="8" w16cid:durableId="2091733811">
    <w:abstractNumId w:val="1"/>
  </w:num>
  <w:num w:numId="9" w16cid:durableId="89012147">
    <w:abstractNumId w:val="11"/>
  </w:num>
  <w:num w:numId="10" w16cid:durableId="2053378413">
    <w:abstractNumId w:val="5"/>
  </w:num>
  <w:num w:numId="11" w16cid:durableId="266080124">
    <w:abstractNumId w:val="9"/>
  </w:num>
  <w:num w:numId="12" w16cid:durableId="1479178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32203"/>
    <w:rsid w:val="000332C1"/>
    <w:rsid w:val="0005799C"/>
    <w:rsid w:val="000615E0"/>
    <w:rsid w:val="000A2187"/>
    <w:rsid w:val="000B1DAE"/>
    <w:rsid w:val="000D65ED"/>
    <w:rsid w:val="000F3A0F"/>
    <w:rsid w:val="001173C1"/>
    <w:rsid w:val="00120956"/>
    <w:rsid w:val="00131FD4"/>
    <w:rsid w:val="001345BB"/>
    <w:rsid w:val="0017580D"/>
    <w:rsid w:val="001F1419"/>
    <w:rsid w:val="00227493"/>
    <w:rsid w:val="00283D66"/>
    <w:rsid w:val="002A2D77"/>
    <w:rsid w:val="002C3AE6"/>
    <w:rsid w:val="002E0F2B"/>
    <w:rsid w:val="003306DE"/>
    <w:rsid w:val="00346F14"/>
    <w:rsid w:val="00366428"/>
    <w:rsid w:val="00366B42"/>
    <w:rsid w:val="0037271C"/>
    <w:rsid w:val="00373DA5"/>
    <w:rsid w:val="00396BD3"/>
    <w:rsid w:val="003B55DF"/>
    <w:rsid w:val="003C200A"/>
    <w:rsid w:val="004175B8"/>
    <w:rsid w:val="00425FB8"/>
    <w:rsid w:val="00427139"/>
    <w:rsid w:val="004868A4"/>
    <w:rsid w:val="004B338A"/>
    <w:rsid w:val="004C146C"/>
    <w:rsid w:val="005155BB"/>
    <w:rsid w:val="00555963"/>
    <w:rsid w:val="005B4B2D"/>
    <w:rsid w:val="005C360D"/>
    <w:rsid w:val="00672707"/>
    <w:rsid w:val="006F17F2"/>
    <w:rsid w:val="007463A4"/>
    <w:rsid w:val="007974E0"/>
    <w:rsid w:val="007B3CA1"/>
    <w:rsid w:val="008117C5"/>
    <w:rsid w:val="00813FCC"/>
    <w:rsid w:val="0082555E"/>
    <w:rsid w:val="008743C6"/>
    <w:rsid w:val="00887A9C"/>
    <w:rsid w:val="008F6676"/>
    <w:rsid w:val="00915620"/>
    <w:rsid w:val="0095300F"/>
    <w:rsid w:val="00977A4C"/>
    <w:rsid w:val="00996140"/>
    <w:rsid w:val="009E23D4"/>
    <w:rsid w:val="009E717C"/>
    <w:rsid w:val="00A30952"/>
    <w:rsid w:val="00A759D2"/>
    <w:rsid w:val="00A7761B"/>
    <w:rsid w:val="00AA0108"/>
    <w:rsid w:val="00AA110A"/>
    <w:rsid w:val="00AC4E1B"/>
    <w:rsid w:val="00B02868"/>
    <w:rsid w:val="00B262C2"/>
    <w:rsid w:val="00B54DF1"/>
    <w:rsid w:val="00BF1810"/>
    <w:rsid w:val="00C10664"/>
    <w:rsid w:val="00C177BF"/>
    <w:rsid w:val="00C359C9"/>
    <w:rsid w:val="00C45DB7"/>
    <w:rsid w:val="00C72C49"/>
    <w:rsid w:val="00C85240"/>
    <w:rsid w:val="00C94FFE"/>
    <w:rsid w:val="00CB118B"/>
    <w:rsid w:val="00D062AD"/>
    <w:rsid w:val="00D34E66"/>
    <w:rsid w:val="00D41AE0"/>
    <w:rsid w:val="00DC74E7"/>
    <w:rsid w:val="00DD27B7"/>
    <w:rsid w:val="00E21195"/>
    <w:rsid w:val="00E65989"/>
    <w:rsid w:val="00ED5627"/>
    <w:rsid w:val="00F15473"/>
    <w:rsid w:val="00F31B3E"/>
    <w:rsid w:val="00F3223B"/>
    <w:rsid w:val="00F70ED9"/>
    <w:rsid w:val="00FC09C4"/>
    <w:rsid w:val="00FF1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DC74E7"/>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D34E66"/>
    <w:rPr>
      <w:sz w:val="16"/>
      <w:szCs w:val="16"/>
    </w:rPr>
  </w:style>
  <w:style w:type="paragraph" w:styleId="CommentText">
    <w:name w:val="annotation text"/>
    <w:basedOn w:val="Normal"/>
    <w:link w:val="CommentTextChar"/>
    <w:uiPriority w:val="99"/>
    <w:semiHidden/>
    <w:unhideWhenUsed/>
    <w:rsid w:val="00D34E66"/>
    <w:rPr>
      <w:sz w:val="20"/>
      <w:szCs w:val="20"/>
    </w:rPr>
  </w:style>
  <w:style w:type="character" w:customStyle="1" w:styleId="CommentTextChar">
    <w:name w:val="Comment Text Char"/>
    <w:basedOn w:val="DefaultParagraphFont"/>
    <w:link w:val="CommentText"/>
    <w:uiPriority w:val="99"/>
    <w:semiHidden/>
    <w:rsid w:val="00D34E66"/>
    <w:rPr>
      <w:sz w:val="20"/>
      <w:szCs w:val="20"/>
    </w:rPr>
  </w:style>
  <w:style w:type="paragraph" w:styleId="CommentSubject">
    <w:name w:val="annotation subject"/>
    <w:basedOn w:val="CommentText"/>
    <w:next w:val="CommentText"/>
    <w:link w:val="CommentSubjectChar"/>
    <w:uiPriority w:val="99"/>
    <w:semiHidden/>
    <w:unhideWhenUsed/>
    <w:rsid w:val="00D34E66"/>
    <w:rPr>
      <w:b/>
      <w:bCs/>
    </w:rPr>
  </w:style>
  <w:style w:type="character" w:customStyle="1" w:styleId="CommentSubjectChar">
    <w:name w:val="Comment Subject Char"/>
    <w:basedOn w:val="CommentTextChar"/>
    <w:link w:val="CommentSubject"/>
    <w:uiPriority w:val="99"/>
    <w:semiHidden/>
    <w:rsid w:val="00D34E66"/>
    <w:rPr>
      <w:b/>
      <w:bCs/>
      <w:sz w:val="20"/>
      <w:szCs w:val="20"/>
    </w:rPr>
  </w:style>
  <w:style w:type="paragraph" w:styleId="Revision">
    <w:name w:val="Revision"/>
    <w:hidden/>
    <w:uiPriority w:val="99"/>
    <w:semiHidden/>
    <w:rsid w:val="00D34E66"/>
  </w:style>
  <w:style w:type="character" w:styleId="FollowedHyperlink">
    <w:name w:val="FollowedHyperlink"/>
    <w:basedOn w:val="DefaultParagraphFont"/>
    <w:uiPriority w:val="99"/>
    <w:semiHidden/>
    <w:unhideWhenUsed/>
    <w:rsid w:val="0005799C"/>
    <w:rPr>
      <w:color w:val="954F72" w:themeColor="followedHyperlink"/>
      <w:u w:val="single"/>
    </w:rPr>
  </w:style>
  <w:style w:type="character" w:customStyle="1" w:styleId="normaltextrun">
    <w:name w:val="normaltextrun"/>
    <w:basedOn w:val="DefaultParagraphFont"/>
    <w:rsid w:val="0005799C"/>
  </w:style>
  <w:style w:type="character" w:customStyle="1" w:styleId="eop">
    <w:name w:val="eop"/>
    <w:basedOn w:val="DefaultParagraphFont"/>
    <w:rsid w:val="0005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9135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visitor/care-essentials/mental-health"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147966</RevisionID>
    <FunctionalArea xmlns="87032e88-b52e-4689-abc3-5aadca866de5" xsi:nil="true"/>
    <OutputType xmlns="87032e88-b52e-4689-abc3-5aadca866de5" xsi:nil="true"/>
    <InDate xmlns="87032e88-b52e-4689-abc3-5aadca866de5" xsi:nil="true"/>
    <_dlc_DocId xmlns="87032e88-b52e-4689-abc3-5aadca866de5">6C4FPC5H4JMD-4-803300</_dlc_DocId>
    <InternetBuildDate xmlns="87032e88-b52e-4689-abc3-5aadca866de5">2023-04-24T07:00:00+00:00</InternetBuildDate>
    <TypeOfContent xmlns="87032e88-b52e-4689-abc3-5aadca866de5">Native Art</TypeOfContent>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http://docadmin/sites/da/_layouts/15/DocIdRedir.aspx?ID=6C4FPC5H4JMD-4-803300</Url>
      <Description>6C4FPC5H4JMD-4-803300</Description>
    </_dlc_DocIdUrl>
    <OriginalFileName xmlns="87032e88-b52e-4689-abc3-5aadca866de5">055047_04-15-2023.docx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055047</ItemNumber>
    <OracleCMINumber xmlns="87032e88-b52e-4689-abc3-5aadca866de5" xsi:nil="true"/>
    <_dlc_DocIdPersistId xmlns="87032e88-b52e-4689-abc3-5aadca866de5" xsi:nil="true"/>
    <Message xmlns="87032e88-b52e-4689-abc3-5aadca866de5" xsi:nil="true"/>
  </documentManagement>
</p:properties>
</file>

<file path=customXml/itemProps1.xml><?xml version="1.0" encoding="utf-8"?>
<ds:datastoreItem xmlns:ds="http://schemas.openxmlformats.org/officeDocument/2006/customXml" ds:itemID="{66493E92-75C8-48DA-BD20-B76224931B82}"/>
</file>

<file path=customXml/itemProps2.xml><?xml version="1.0" encoding="utf-8"?>
<ds:datastoreItem xmlns:ds="http://schemas.openxmlformats.org/officeDocument/2006/customXml" ds:itemID="{5A16E85F-0ABD-4A4A-8A96-D6B14B2BF559}"/>
</file>

<file path=customXml/itemProps3.xml><?xml version="1.0" encoding="utf-8"?>
<ds:datastoreItem xmlns:ds="http://schemas.openxmlformats.org/officeDocument/2006/customXml" ds:itemID="{73DA1BBB-4430-40C5-811B-91A6B8EA54D0}"/>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Behavioral Health Navigator Email PBC</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Quartet Behavioral Health Navigator Email PBC</dc:title>
  <dc:subject/>
  <dc:creator/>
  <cp:keywords/>
  <dc:description/>
  <cp:lastModifiedBy/>
  <cp:revision>1</cp:revision>
  <dcterms:created xsi:type="dcterms:W3CDTF">2023-04-24T22:02:00Z</dcterms:created>
  <dcterms:modified xsi:type="dcterms:W3CDTF">2023-04-24T22:03:00Z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80330000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Has Copy Destinations">
    <vt:bool>false</vt:bool>
  </property>
  <property fmtid="{D5CDD505-2E9C-101B-9397-08002B2CF9AE}" pid="7" name="Document ID Value">
    <vt:lpwstr>6C4FPC5H4JMD-4-803300</vt:lpwstr>
  </property>
  <property fmtid="{D5CDD505-2E9C-101B-9397-08002B2CF9AE}" pid="8" name="_dlc_DocIdItemGuid">
    <vt:lpwstr>e2d471a3-4276-4d96-b9f1-87d2e1946409</vt:lpwstr>
  </property>
  <property fmtid="{D5CDD505-2E9C-101B-9397-08002B2CF9AE}" pid="14" name="Appendable">
    <vt:bool>false</vt:bool>
  </property>
  <property fmtid="{D5CDD505-2E9C-101B-9397-08002B2CF9AE}" pid="19" name="BCBSASample">
    <vt:bool>false</vt:bool>
  </property>
  <property fmtid="{D5CDD505-2E9C-101B-9397-08002B2CF9AE}" pid="22" name="ManuallyAppended">
    <vt:bool>false</vt:bool>
  </property>
  <property fmtid="{D5CDD505-2E9C-101B-9397-08002B2CF9AE}" pid="24" name="TaglineNotRequired">
    <vt:lpwstr>Does not Qualify</vt:lpwstr>
  </property>
  <property fmtid="{D5CDD505-2E9C-101B-9397-08002B2CF9AE}" pid="27" name="AppendableManual">
    <vt:bool>false</vt:bool>
  </property>
  <property fmtid="{D5CDD505-2E9C-101B-9397-08002B2CF9AE}" pid="29" name="PaymentPolicy">
    <vt:bool>false</vt:bool>
  </property>
  <property fmtid="{D5CDD505-2E9C-101B-9397-08002B2CF9AE}" pid="32" name="lcf76f155ced4ddcb4097134ff3c332f">
    <vt:lpwstr/>
  </property>
  <property fmtid="{D5CDD505-2E9C-101B-9397-08002B2CF9AE}" pid="33" name="TaxCatchAll">
    <vt:lpwstr/>
  </property>
  <property fmtid="{D5CDD505-2E9C-101B-9397-08002B2CF9AE}" pid="34" name="MedicalPolicy">
    <vt:bool>false</vt:bool>
  </property>
</Properties>
</file>