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1173C1" w:rsidRPr="00915620" w14:paraId="619CBFB3" w14:textId="77777777" w:rsidTr="00C72C49">
        <w:trPr>
          <w:jc w:val="center"/>
        </w:trPr>
        <w:tc>
          <w:tcPr>
            <w:tcW w:w="0" w:type="auto"/>
          </w:tcPr>
          <w:p w14:paraId="1A2A306F" w14:textId="77777777" w:rsidR="001173C1" w:rsidRDefault="00915620" w:rsidP="000615E0">
            <w:pPr>
              <w:rPr>
                <w:rFonts w:cs="Arial"/>
                <w:szCs w:val="22"/>
              </w:rPr>
            </w:pPr>
            <w:r w:rsidRPr="00915620">
              <w:rPr>
                <w:rFonts w:cs="Arial"/>
                <w:noProof/>
                <w:szCs w:val="22"/>
              </w:rPr>
              <w:drawing>
                <wp:inline distT="0" distB="0" distL="0" distR="0" wp14:anchorId="70C50B76" wp14:editId="03E18332">
                  <wp:extent cx="1627632" cy="8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C_Blue_sp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C412A" w14:textId="1979E45D" w:rsidR="000615E0" w:rsidRPr="006F17F2" w:rsidRDefault="000615E0" w:rsidP="000D65ED">
            <w:pPr>
              <w:spacing w:before="240" w:line="240" w:lineRule="exact"/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This message is part of an email series offering tips for good health and advice to help you understand and get the most out of your </w:t>
            </w:r>
            <w:proofErr w:type="spellStart"/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Premera</w:t>
            </w:r>
            <w:proofErr w:type="spellEnd"/>
            <w:r>
              <w:rPr>
                <w:rFonts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Blue Cross health plan.</w:t>
            </w:r>
          </w:p>
        </w:tc>
      </w:tr>
      <w:tr w:rsidR="001173C1" w:rsidRPr="00915620" w14:paraId="3A0F2B01" w14:textId="77777777" w:rsidTr="00C72C49">
        <w:trPr>
          <w:jc w:val="center"/>
        </w:trPr>
        <w:tc>
          <w:tcPr>
            <w:tcW w:w="0" w:type="auto"/>
          </w:tcPr>
          <w:p w14:paraId="2A35A035" w14:textId="77777777" w:rsidR="008A122A" w:rsidRDefault="008A122A" w:rsidP="008A122A">
            <w:pPr>
              <w:pStyle w:val="Heading1"/>
              <w:spacing w:before="360" w:after="240"/>
              <w:rPr>
                <w:rFonts w:ascii="Arial" w:eastAsia="Times New Roman" w:hAnsi="Arial" w:cs="Arial"/>
                <w:caps/>
                <w:color w:val="0099D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aps/>
                <w:color w:val="0099D8"/>
                <w:sz w:val="24"/>
                <w:szCs w:val="24"/>
              </w:rPr>
              <w:t>PREMERA-DESIGNATED CENTERS OF EXCELLENCE</w:t>
            </w:r>
          </w:p>
          <w:p w14:paraId="664FE7DE" w14:textId="38D0FA87" w:rsidR="008A122A" w:rsidRPr="004C146C" w:rsidRDefault="008A122A" w:rsidP="008A122A">
            <w:pPr>
              <w:pStyle w:val="Heading1"/>
              <w:spacing w:before="0" w:after="360"/>
            </w:pPr>
            <w:r>
              <w:t>Smart shopper alert!</w:t>
            </w:r>
          </w:p>
          <w:p w14:paraId="5AE0F81B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8A122A">
              <w:rPr>
                <w:rFonts w:cs="Arial"/>
                <w:b/>
                <w:bCs/>
                <w:szCs w:val="22"/>
              </w:rPr>
              <w:t xml:space="preserve">You study up before you shop for a car or home. When it comes to shopping for healthcare, we did the homework for you. </w:t>
            </w:r>
          </w:p>
          <w:p w14:paraId="039AF7A8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szCs w:val="22"/>
              </w:rPr>
            </w:pPr>
            <w:r w:rsidRPr="008A122A">
              <w:rPr>
                <w:rFonts w:cs="Arial"/>
                <w:szCs w:val="22"/>
              </w:rPr>
              <w:t xml:space="preserve">With </w:t>
            </w:r>
            <w:proofErr w:type="spellStart"/>
            <w:r w:rsidRPr="008A122A">
              <w:rPr>
                <w:rFonts w:cs="Arial"/>
                <w:szCs w:val="22"/>
              </w:rPr>
              <w:t>Premera</w:t>
            </w:r>
            <w:proofErr w:type="spellEnd"/>
            <w:r w:rsidRPr="008A122A">
              <w:rPr>
                <w:rFonts w:cs="Arial"/>
                <w:szCs w:val="22"/>
              </w:rPr>
              <w:t xml:space="preserve">-Designated Centers of Excellence, you get handpicked doctors and hospitals that deliver quality care AND do it at a fair price. Besides saving on hospital costs, you can receive travel and care support so you can focus on getting back to feeling better. </w:t>
            </w:r>
          </w:p>
          <w:p w14:paraId="6B1BA552" w14:textId="77777777" w:rsidR="008A122A" w:rsidRPr="008A122A" w:rsidRDefault="008A122A" w:rsidP="008A122A">
            <w:pPr>
              <w:spacing w:after="240" w:line="300" w:lineRule="exact"/>
              <w:rPr>
                <w:rFonts w:eastAsia="Times New Roman" w:cs="Arial"/>
                <w:b/>
                <w:bCs/>
                <w:caps/>
                <w:color w:val="0099D8"/>
                <w:sz w:val="24"/>
              </w:rPr>
            </w:pPr>
            <w:r w:rsidRPr="008A122A">
              <w:rPr>
                <w:rFonts w:eastAsia="Times New Roman" w:cs="Arial"/>
                <w:b/>
                <w:bCs/>
                <w:caps/>
                <w:color w:val="0099D8"/>
                <w:sz w:val="24"/>
              </w:rPr>
              <w:t xml:space="preserve">EXCLUSIVE BENEFITS </w:t>
            </w:r>
          </w:p>
          <w:p w14:paraId="1EA22AF6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8A122A">
              <w:rPr>
                <w:rFonts w:cs="Arial"/>
                <w:b/>
                <w:bCs/>
                <w:szCs w:val="22"/>
              </w:rPr>
              <w:t>Low- to no-cost surgery</w:t>
            </w:r>
          </w:p>
          <w:p w14:paraId="4E56CFB2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color w:val="FF0000"/>
                <w:szCs w:val="22"/>
              </w:rPr>
            </w:pPr>
            <w:r w:rsidRPr="008A122A">
              <w:rPr>
                <w:rFonts w:cs="Arial"/>
                <w:color w:val="FF0000"/>
                <w:szCs w:val="22"/>
              </w:rPr>
              <w:t xml:space="preserve">[Add cost share information here] </w:t>
            </w:r>
          </w:p>
          <w:p w14:paraId="736ABF92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8A122A">
              <w:rPr>
                <w:rFonts w:cs="Arial"/>
                <w:b/>
                <w:bCs/>
                <w:szCs w:val="22"/>
              </w:rPr>
              <w:t>Prepaid travel benefits*</w:t>
            </w:r>
          </w:p>
          <w:p w14:paraId="6144310F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szCs w:val="22"/>
              </w:rPr>
            </w:pPr>
            <w:r w:rsidRPr="008A122A">
              <w:rPr>
                <w:rFonts w:cs="Arial"/>
                <w:szCs w:val="22"/>
              </w:rPr>
              <w:t xml:space="preserve">Live more than 50 miles from a participating hospital? </w:t>
            </w:r>
            <w:proofErr w:type="gramStart"/>
            <w:r w:rsidRPr="008A122A">
              <w:rPr>
                <w:rFonts w:cs="Arial"/>
                <w:szCs w:val="22"/>
              </w:rPr>
              <w:t>We'll</w:t>
            </w:r>
            <w:proofErr w:type="gramEnd"/>
            <w:r w:rsidRPr="008A122A">
              <w:rPr>
                <w:rFonts w:cs="Arial"/>
                <w:szCs w:val="22"/>
              </w:rPr>
              <w:t xml:space="preserve"> get you there by making travel arrangements for you and a companion. </w:t>
            </w:r>
          </w:p>
          <w:p w14:paraId="101AF162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8A122A">
              <w:rPr>
                <w:rFonts w:cs="Arial"/>
                <w:b/>
                <w:bCs/>
                <w:szCs w:val="22"/>
              </w:rPr>
              <w:t>Support services</w:t>
            </w:r>
          </w:p>
          <w:p w14:paraId="74AAE369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szCs w:val="22"/>
              </w:rPr>
            </w:pPr>
            <w:r w:rsidRPr="008A122A">
              <w:rPr>
                <w:rFonts w:cs="Arial"/>
                <w:szCs w:val="22"/>
              </w:rPr>
              <w:t xml:space="preserve">Care specialists can answer your benefit and medical questions and take care of details, such as travel arrangements and records transfers. </w:t>
            </w:r>
          </w:p>
          <w:p w14:paraId="5AE336CB" w14:textId="77777777" w:rsidR="008A122A" w:rsidRPr="008A122A" w:rsidRDefault="008A122A" w:rsidP="008A122A">
            <w:pPr>
              <w:spacing w:after="240" w:line="300" w:lineRule="exact"/>
              <w:rPr>
                <w:rFonts w:eastAsia="Times New Roman" w:cs="Arial"/>
                <w:b/>
                <w:bCs/>
                <w:caps/>
                <w:color w:val="0099D8"/>
                <w:sz w:val="24"/>
              </w:rPr>
            </w:pPr>
            <w:r w:rsidRPr="008A122A">
              <w:rPr>
                <w:rFonts w:eastAsia="Times New Roman" w:cs="Arial"/>
                <w:b/>
                <w:bCs/>
                <w:caps/>
                <w:color w:val="0099D8"/>
                <w:sz w:val="24"/>
              </w:rPr>
              <w:t xml:space="preserve">EXCLUSIVE PROVIDERS </w:t>
            </w:r>
          </w:p>
          <w:p w14:paraId="59B9E921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szCs w:val="22"/>
              </w:rPr>
            </w:pPr>
            <w:r w:rsidRPr="008A122A">
              <w:rPr>
                <w:rFonts w:cs="Arial"/>
                <w:szCs w:val="22"/>
              </w:rPr>
              <w:t xml:space="preserve">Your health plan covers certain specialty care procedures at locations with a proven records of exceptional patient experience and surgical outcomes. </w:t>
            </w:r>
          </w:p>
          <w:p w14:paraId="4C317998" w14:textId="77777777" w:rsidR="008A122A" w:rsidRPr="008A122A" w:rsidRDefault="008A122A" w:rsidP="008A122A">
            <w:pPr>
              <w:spacing w:after="240" w:line="300" w:lineRule="exact"/>
              <w:rPr>
                <w:rFonts w:cs="Arial"/>
                <w:szCs w:val="22"/>
              </w:rPr>
            </w:pPr>
            <w:proofErr w:type="spellStart"/>
            <w:r w:rsidRPr="008A122A">
              <w:rPr>
                <w:rFonts w:cs="Arial"/>
                <w:szCs w:val="22"/>
              </w:rPr>
              <w:t>Premera</w:t>
            </w:r>
            <w:proofErr w:type="spellEnd"/>
            <w:r w:rsidRPr="008A122A">
              <w:rPr>
                <w:rFonts w:cs="Arial"/>
                <w:szCs w:val="22"/>
              </w:rPr>
              <w:t xml:space="preserve">-Designated Centers of Excellence are a smart choice when you need care in these specialty areas [remove the bullets that do not apply]: </w:t>
            </w:r>
          </w:p>
          <w:p w14:paraId="2112978F" w14:textId="6D48C8F5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lastRenderedPageBreak/>
              <w:t xml:space="preserve">Bariatric surgery </w:t>
            </w:r>
          </w:p>
          <w:p w14:paraId="614D0C88" w14:textId="625040C3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Cancer care </w:t>
            </w:r>
          </w:p>
          <w:p w14:paraId="63E6B776" w14:textId="5048F953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CAR-T </w:t>
            </w:r>
          </w:p>
          <w:p w14:paraId="251925F3" w14:textId="0585EDD6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Cardiac care </w:t>
            </w:r>
          </w:p>
          <w:p w14:paraId="50D1AD53" w14:textId="746A67A7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Fertility care </w:t>
            </w:r>
          </w:p>
          <w:p w14:paraId="16F31F06" w14:textId="4574EB33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Gene therapy </w:t>
            </w:r>
          </w:p>
          <w:p w14:paraId="07F9E2CE" w14:textId="24B100F8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Maternity </w:t>
            </w:r>
          </w:p>
          <w:p w14:paraId="187EA01A" w14:textId="3AF25004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Spine surgery </w:t>
            </w:r>
          </w:p>
          <w:p w14:paraId="4CD0BFD0" w14:textId="4E21EDF4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Substance use treatment and recovery </w:t>
            </w:r>
          </w:p>
          <w:p w14:paraId="7F5B7B81" w14:textId="303F998E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Total hip replacement </w:t>
            </w:r>
          </w:p>
          <w:p w14:paraId="739E081C" w14:textId="7E41D129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Total knee replacement </w:t>
            </w:r>
          </w:p>
          <w:p w14:paraId="10AA0AF1" w14:textId="4B5AF006" w:rsidR="008A122A" w:rsidRPr="008A122A" w:rsidRDefault="008A122A" w:rsidP="008A122A">
            <w:pPr>
              <w:pStyle w:val="ListParagraph"/>
              <w:numPr>
                <w:ilvl w:val="0"/>
                <w:numId w:val="12"/>
              </w:numPr>
            </w:pPr>
            <w:r w:rsidRPr="008A122A">
              <w:t xml:space="preserve">Transplants </w:t>
            </w:r>
          </w:p>
          <w:p w14:paraId="55730EE4" w14:textId="48506D80" w:rsidR="003B55DF" w:rsidRPr="008A122A" w:rsidRDefault="008A122A" w:rsidP="008A122A">
            <w:pPr>
              <w:spacing w:after="240" w:line="300" w:lineRule="exact"/>
              <w:rPr>
                <w:rFonts w:cs="Arial"/>
                <w:b/>
                <w:bCs/>
                <w:szCs w:val="22"/>
              </w:rPr>
            </w:pPr>
            <w:r w:rsidRPr="008A122A">
              <w:rPr>
                <w:rFonts w:cs="Arial"/>
                <w:b/>
                <w:bCs/>
                <w:szCs w:val="22"/>
              </w:rPr>
              <w:t xml:space="preserve">Visit </w:t>
            </w:r>
            <w:hyperlink r:id="rId8" w:history="1">
              <w:r w:rsidRPr="008A122A">
                <w:rPr>
                  <w:rStyle w:val="Hyperlink"/>
                  <w:rFonts w:cs="Arial"/>
                  <w:b/>
                  <w:bCs/>
                  <w:szCs w:val="22"/>
                </w:rPr>
                <w:t>premera.com</w:t>
              </w:r>
            </w:hyperlink>
            <w:r w:rsidRPr="008A122A">
              <w:rPr>
                <w:rFonts w:cs="Arial"/>
                <w:b/>
                <w:bCs/>
                <w:szCs w:val="22"/>
              </w:rPr>
              <w:t xml:space="preserve"> to find out more </w:t>
            </w:r>
          </w:p>
        </w:tc>
      </w:tr>
      <w:tr w:rsidR="001173C1" w:rsidRPr="00AA110A" w14:paraId="36EBE84D" w14:textId="77777777" w:rsidTr="00C72C49">
        <w:trPr>
          <w:jc w:val="center"/>
        </w:trPr>
        <w:tc>
          <w:tcPr>
            <w:tcW w:w="0" w:type="auto"/>
          </w:tcPr>
          <w:p w14:paraId="1FE68220" w14:textId="77777777" w:rsidR="00813FCC" w:rsidRDefault="00813FCC" w:rsidP="00014991">
            <w:pPr>
              <w:pBdr>
                <w:top w:val="single" w:sz="4" w:space="1" w:color="auto"/>
              </w:pBdr>
              <w:spacing w:line="160" w:lineRule="exact"/>
              <w:rPr>
                <w:rFonts w:cs="Arial"/>
                <w:sz w:val="13"/>
                <w:szCs w:val="13"/>
              </w:rPr>
            </w:pPr>
          </w:p>
          <w:p w14:paraId="45A9F46B" w14:textId="77777777" w:rsidR="00C10664" w:rsidRDefault="00C10664" w:rsidP="00C10664">
            <w:pPr>
              <w:pBdr>
                <w:top w:val="single" w:sz="4" w:space="1" w:color="auto"/>
              </w:pBdr>
              <w:spacing w:after="120" w:line="160" w:lineRule="exact"/>
              <w:rPr>
                <w:rFonts w:cs="Arial"/>
                <w:sz w:val="13"/>
                <w:szCs w:val="13"/>
              </w:rPr>
            </w:pPr>
            <w:proofErr w:type="spellStart"/>
            <w:r w:rsidRPr="00AA110A">
              <w:rPr>
                <w:rFonts w:cs="Arial"/>
                <w:sz w:val="13"/>
                <w:szCs w:val="13"/>
              </w:rPr>
              <w:t>Premera</w:t>
            </w:r>
            <w:proofErr w:type="spellEnd"/>
            <w:r w:rsidRPr="00AA110A">
              <w:rPr>
                <w:rFonts w:cs="Arial"/>
                <w:sz w:val="13"/>
                <w:szCs w:val="13"/>
              </w:rPr>
              <w:t xml:space="preserve"> Blue Cross is an Independent Licensee of the Blue Cross Blue Shield Association</w:t>
            </w:r>
            <w:r>
              <w:rPr>
                <w:rFonts w:cs="Arial"/>
                <w:sz w:val="13"/>
                <w:szCs w:val="13"/>
              </w:rPr>
              <w:br/>
            </w:r>
            <w:r w:rsidRPr="00AA110A">
              <w:rPr>
                <w:rFonts w:cs="Arial"/>
                <w:sz w:val="13"/>
                <w:szCs w:val="13"/>
              </w:rPr>
              <w:t>P.O. Box 327, Seattle, WA 98111</w:t>
            </w:r>
          </w:p>
          <w:p w14:paraId="24129686" w14:textId="77777777" w:rsidR="00C10664" w:rsidRDefault="0030043E" w:rsidP="00C10664">
            <w:pPr>
              <w:spacing w:after="120" w:line="160" w:lineRule="exact"/>
              <w:rPr>
                <w:rFonts w:cs="Arial"/>
                <w:sz w:val="13"/>
                <w:szCs w:val="13"/>
              </w:rPr>
            </w:pPr>
            <w:hyperlink r:id="rId9" w:history="1">
              <w:r w:rsidR="00C10664" w:rsidRPr="004175B8">
                <w:rPr>
                  <w:rStyle w:val="Hyperlink"/>
                  <w:rFonts w:cs="Arial"/>
                  <w:sz w:val="13"/>
                  <w:szCs w:val="13"/>
                </w:rPr>
                <w:t>Discrimination is against the law.</w:t>
              </w:r>
            </w:hyperlink>
            <w:r w:rsidR="00C10664">
              <w:rPr>
                <w:rStyle w:val="Hyperlink"/>
                <w:rFonts w:cs="Arial"/>
                <w:sz w:val="13"/>
                <w:szCs w:val="13"/>
              </w:rPr>
              <w:br/>
            </w:r>
            <w:proofErr w:type="spellStart"/>
            <w:r w:rsidR="00C10664" w:rsidRPr="001609CF">
              <w:rPr>
                <w:rFonts w:cs="Arial"/>
                <w:sz w:val="13"/>
                <w:szCs w:val="13"/>
              </w:rPr>
              <w:t>Premera</w:t>
            </w:r>
            <w:proofErr w:type="spellEnd"/>
            <w:r w:rsidR="00C10664" w:rsidRPr="001609CF">
              <w:rPr>
                <w:rFonts w:cs="Arial"/>
                <w:sz w:val="13"/>
                <w:szCs w:val="13"/>
              </w:rPr>
              <w:t xml:space="preserve"> Blue Cross complies with applicable Federal civil rights laws and does not discriminate </w:t>
            </w:r>
            <w:proofErr w:type="gramStart"/>
            <w:r w:rsidR="00C10664" w:rsidRPr="001609CF">
              <w:rPr>
                <w:rFonts w:cs="Arial"/>
                <w:sz w:val="13"/>
                <w:szCs w:val="13"/>
              </w:rPr>
              <w:t>on the basis of</w:t>
            </w:r>
            <w:proofErr w:type="gramEnd"/>
            <w:r w:rsidR="00C10664" w:rsidRPr="001609CF">
              <w:rPr>
                <w:rFonts w:cs="Arial"/>
                <w:sz w:val="13"/>
                <w:szCs w:val="13"/>
              </w:rPr>
              <w:t xml:space="preserve"> race, color, national origin, age, disability, or sex. 038503 (01-01-2021)</w:t>
            </w:r>
            <w:r w:rsidR="00C10664">
              <w:rPr>
                <w:rFonts w:cs="Arial"/>
                <w:sz w:val="13"/>
                <w:szCs w:val="13"/>
              </w:rPr>
              <w:t xml:space="preserve">  </w:t>
            </w:r>
            <w:r w:rsidR="00C10664">
              <w:rPr>
                <w:rFonts w:cs="Arial"/>
                <w:sz w:val="13"/>
                <w:szCs w:val="13"/>
              </w:rPr>
              <w:br/>
            </w:r>
            <w:hyperlink r:id="rId10" w:history="1">
              <w:proofErr w:type="spellStart"/>
              <w:r w:rsidR="00C10664" w:rsidRPr="004175B8">
                <w:rPr>
                  <w:rStyle w:val="Hyperlink"/>
                  <w:rFonts w:cs="Arial"/>
                  <w:sz w:val="13"/>
                  <w:szCs w:val="13"/>
                </w:rPr>
                <w:t>Español</w:t>
              </w:r>
              <w:proofErr w:type="spellEnd"/>
            </w:hyperlink>
            <w:r w:rsidR="00C10664" w:rsidRPr="00AA110A">
              <w:rPr>
                <w:rFonts w:cs="Arial"/>
                <w:sz w:val="13"/>
                <w:szCs w:val="13"/>
              </w:rPr>
              <w:t xml:space="preserve"> </w:t>
            </w:r>
            <w:r w:rsidR="00C10664">
              <w:rPr>
                <w:rFonts w:cs="Arial"/>
                <w:sz w:val="13"/>
                <w:szCs w:val="13"/>
              </w:rPr>
              <w:t xml:space="preserve">  </w:t>
            </w:r>
            <w:r w:rsidR="00C10664" w:rsidRPr="00AA110A">
              <w:rPr>
                <w:rFonts w:cs="Arial"/>
                <w:sz w:val="13"/>
                <w:szCs w:val="13"/>
              </w:rPr>
              <w:t xml:space="preserve"> </w:t>
            </w:r>
            <w:hyperlink r:id="rId11" w:history="1">
              <w:proofErr w:type="spellStart"/>
              <w:r w:rsidR="00C10664" w:rsidRPr="004175B8">
                <w:rPr>
                  <w:rStyle w:val="Hyperlink"/>
                  <w:rFonts w:eastAsia="MS Gothic" w:cs="Arial" w:hint="eastAsia"/>
                  <w:sz w:val="13"/>
                  <w:szCs w:val="13"/>
                </w:rPr>
                <w:t>中文</w:t>
              </w:r>
              <w:proofErr w:type="spellEnd"/>
            </w:hyperlink>
          </w:p>
          <w:p w14:paraId="72F18799" w14:textId="2F534EAB" w:rsidR="001173C1" w:rsidRPr="004C146C" w:rsidRDefault="008A122A" w:rsidP="004C146C">
            <w:pPr>
              <w:pStyle w:val="Footer"/>
            </w:pPr>
            <w:r>
              <w:t>051519</w:t>
            </w:r>
            <w:r w:rsidR="00C10664" w:rsidRPr="004C146C">
              <w:t xml:space="preserve"> (0</w:t>
            </w:r>
            <w:r>
              <w:t>3</w:t>
            </w:r>
            <w:r w:rsidR="00C10664" w:rsidRPr="004C146C">
              <w:t>-01-2021)</w:t>
            </w:r>
          </w:p>
        </w:tc>
      </w:tr>
    </w:tbl>
    <w:p w14:paraId="133BA539" w14:textId="77777777" w:rsidR="00FC0289" w:rsidRPr="00AA110A" w:rsidRDefault="0030043E" w:rsidP="00915620">
      <w:pPr>
        <w:rPr>
          <w:rFonts w:cs="Arial"/>
          <w:sz w:val="13"/>
          <w:szCs w:val="13"/>
        </w:rPr>
      </w:pPr>
    </w:p>
    <w:sectPr w:rsidR="00FC0289" w:rsidRPr="00AA110A" w:rsidSect="00EE2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C29E" w14:textId="77777777" w:rsidR="00236C6E" w:rsidRDefault="00236C6E" w:rsidP="00A7761B">
      <w:r>
        <w:separator/>
      </w:r>
    </w:p>
  </w:endnote>
  <w:endnote w:type="continuationSeparator" w:id="0">
    <w:p w14:paraId="7DEE0619" w14:textId="77777777" w:rsidR="00236C6E" w:rsidRDefault="00236C6E" w:rsidP="00A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4818" w14:textId="77777777" w:rsidR="00310D0B" w:rsidRDefault="00310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33A2" w14:textId="77777777" w:rsidR="00310D0B" w:rsidRDefault="00310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9311" w14:textId="77777777" w:rsidR="00310D0B" w:rsidRDefault="0031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93FC" w14:textId="77777777" w:rsidR="00236C6E" w:rsidRDefault="00236C6E" w:rsidP="00A7761B">
      <w:r>
        <w:separator/>
      </w:r>
    </w:p>
  </w:footnote>
  <w:footnote w:type="continuationSeparator" w:id="0">
    <w:p w14:paraId="77B0FDB4" w14:textId="77777777" w:rsidR="00236C6E" w:rsidRDefault="00236C6E" w:rsidP="00A7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2FF7" w14:textId="77777777" w:rsidR="00310D0B" w:rsidRDefault="00310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6F97" w14:textId="77777777" w:rsidR="00310D0B" w:rsidRDefault="00310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0FA2" w14:textId="5C53517A" w:rsidR="00EE2CC9" w:rsidRDefault="00EE2CC9" w:rsidP="00EE2CC9">
    <w:pPr>
      <w:pStyle w:val="Header"/>
      <w:rPr>
        <w:i/>
        <w:iCs/>
      </w:rPr>
    </w:pPr>
    <w:r w:rsidRPr="008117C5">
      <w:rPr>
        <w:i/>
        <w:iCs/>
        <w:highlight w:val="yellow"/>
      </w:rPr>
      <w:t>Copy the content below and paste into an email for sending to your employees.</w:t>
    </w:r>
  </w:p>
  <w:p w14:paraId="0369A591" w14:textId="070162E7" w:rsidR="00310D0B" w:rsidRDefault="00310D0B" w:rsidP="00EE2CC9">
    <w:pPr>
      <w:pStyle w:val="Header"/>
      <w:rPr>
        <w:i/>
        <w:iCs/>
      </w:rPr>
    </w:pPr>
  </w:p>
  <w:p w14:paraId="5B3BE65F" w14:textId="1E6DD6C9" w:rsidR="00310D0B" w:rsidRPr="008117C5" w:rsidRDefault="00310D0B" w:rsidP="00EE2CC9">
    <w:pPr>
      <w:pStyle w:val="Header"/>
      <w:rPr>
        <w:i/>
        <w:iCs/>
      </w:rPr>
    </w:pPr>
    <w:r w:rsidRPr="004A7DF7">
      <w:t>Subject Lin</w:t>
    </w:r>
    <w:r w:rsidR="00FB05FE">
      <w:t xml:space="preserve">e:  </w:t>
    </w:r>
    <w:r w:rsidR="00FC773B">
      <w:t>Smart shopper alert!</w:t>
    </w:r>
  </w:p>
  <w:p w14:paraId="76AEB5FC" w14:textId="77777777" w:rsidR="00EE2CC9" w:rsidRDefault="00EE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417"/>
    <w:multiLevelType w:val="hybridMultilevel"/>
    <w:tmpl w:val="64CC7402"/>
    <w:lvl w:ilvl="0" w:tplc="2D94E2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A3D"/>
    <w:multiLevelType w:val="multilevel"/>
    <w:tmpl w:val="B2607E6E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44"/>
    <w:multiLevelType w:val="hybridMultilevel"/>
    <w:tmpl w:val="DB7A6FD0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1EF"/>
    <w:multiLevelType w:val="hybridMultilevel"/>
    <w:tmpl w:val="882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1CB3"/>
    <w:multiLevelType w:val="hybridMultilevel"/>
    <w:tmpl w:val="E99ED718"/>
    <w:lvl w:ilvl="0" w:tplc="ABB27F6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0B5E"/>
    <w:multiLevelType w:val="multilevel"/>
    <w:tmpl w:val="64CC7402"/>
    <w:lvl w:ilvl="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D22"/>
    <w:multiLevelType w:val="hybridMultilevel"/>
    <w:tmpl w:val="A53C77A8"/>
    <w:lvl w:ilvl="0" w:tplc="ED0A4BA2">
      <w:numFmt w:val="bullet"/>
      <w:lvlText w:val="•"/>
      <w:lvlJc w:val="left"/>
      <w:pPr>
        <w:ind w:left="720" w:hanging="360"/>
      </w:pPr>
      <w:rPr>
        <w:rFonts w:ascii="Arial" w:hAnsi="Arial" w:hint="default"/>
        <w:color w:val="20AA9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64C6"/>
    <w:multiLevelType w:val="multilevel"/>
    <w:tmpl w:val="71124436"/>
    <w:lvl w:ilvl="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7CC5"/>
    <w:multiLevelType w:val="hybridMultilevel"/>
    <w:tmpl w:val="E03026E4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35CE"/>
    <w:multiLevelType w:val="hybridMultilevel"/>
    <w:tmpl w:val="71124436"/>
    <w:lvl w:ilvl="0" w:tplc="B5A28DC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715"/>
    <w:multiLevelType w:val="hybridMultilevel"/>
    <w:tmpl w:val="26FAC1A6"/>
    <w:lvl w:ilvl="0" w:tplc="8CCACDBC"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5E09"/>
    <w:multiLevelType w:val="hybridMultilevel"/>
    <w:tmpl w:val="768C5F5A"/>
    <w:lvl w:ilvl="0" w:tplc="2D00CBE8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F61E2"/>
    <w:multiLevelType w:val="hybridMultilevel"/>
    <w:tmpl w:val="D32E3868"/>
    <w:lvl w:ilvl="0" w:tplc="B5A28DCA"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A7B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1"/>
    <w:rsid w:val="00014991"/>
    <w:rsid w:val="000615E0"/>
    <w:rsid w:val="000A2187"/>
    <w:rsid w:val="000D65ED"/>
    <w:rsid w:val="001173C1"/>
    <w:rsid w:val="00120956"/>
    <w:rsid w:val="00141F52"/>
    <w:rsid w:val="001F1419"/>
    <w:rsid w:val="00236C6E"/>
    <w:rsid w:val="002A2D77"/>
    <w:rsid w:val="002D24B4"/>
    <w:rsid w:val="0030043E"/>
    <w:rsid w:val="00310D0B"/>
    <w:rsid w:val="00346F14"/>
    <w:rsid w:val="00366428"/>
    <w:rsid w:val="00366B42"/>
    <w:rsid w:val="0037271C"/>
    <w:rsid w:val="00373DA5"/>
    <w:rsid w:val="00396BD3"/>
    <w:rsid w:val="003B55DF"/>
    <w:rsid w:val="004175B8"/>
    <w:rsid w:val="00425FB8"/>
    <w:rsid w:val="004868A4"/>
    <w:rsid w:val="004B338A"/>
    <w:rsid w:val="004C146C"/>
    <w:rsid w:val="00507948"/>
    <w:rsid w:val="005155BB"/>
    <w:rsid w:val="005456DE"/>
    <w:rsid w:val="005B4B2D"/>
    <w:rsid w:val="006F17F2"/>
    <w:rsid w:val="007974E0"/>
    <w:rsid w:val="007B3CA1"/>
    <w:rsid w:val="00813FCC"/>
    <w:rsid w:val="008A122A"/>
    <w:rsid w:val="008F6676"/>
    <w:rsid w:val="00915620"/>
    <w:rsid w:val="00977A4C"/>
    <w:rsid w:val="009E23D4"/>
    <w:rsid w:val="009E717C"/>
    <w:rsid w:val="00A30952"/>
    <w:rsid w:val="00A759D2"/>
    <w:rsid w:val="00A7761B"/>
    <w:rsid w:val="00AA110A"/>
    <w:rsid w:val="00C10664"/>
    <w:rsid w:val="00C72C49"/>
    <w:rsid w:val="00DD7BA9"/>
    <w:rsid w:val="00EE2CC9"/>
    <w:rsid w:val="00EF7FA6"/>
    <w:rsid w:val="00F3223B"/>
    <w:rsid w:val="00F70ED9"/>
    <w:rsid w:val="00FB05FE"/>
    <w:rsid w:val="00FC09C4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29CCF"/>
  <w15:chartTrackingRefBased/>
  <w15:docId w15:val="{90C4A0EB-1AC6-4644-9283-131C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5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46C"/>
    <w:pPr>
      <w:spacing w:before="480"/>
      <w:outlineLvl w:val="0"/>
    </w:pPr>
    <w:rPr>
      <w:rFonts w:ascii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6C"/>
    <w:pPr>
      <w:spacing w:after="240" w:line="300" w:lineRule="exact"/>
      <w:outlineLvl w:val="1"/>
    </w:pPr>
    <w:rPr>
      <w:rFonts w:cs="Arial"/>
      <w:b/>
      <w:color w:val="E04E3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6C"/>
    <w:pPr>
      <w:numPr>
        <w:numId w:val="11"/>
      </w:numPr>
      <w:spacing w:after="240" w:line="300" w:lineRule="exact"/>
      <w:contextualSpacing/>
    </w:pPr>
    <w:rPr>
      <w:rFonts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A7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1B"/>
  </w:style>
  <w:style w:type="paragraph" w:styleId="Footer">
    <w:name w:val="footer"/>
    <w:basedOn w:val="Normal"/>
    <w:link w:val="FooterChar"/>
    <w:uiPriority w:val="99"/>
    <w:unhideWhenUsed/>
    <w:rsid w:val="004C146C"/>
    <w:pPr>
      <w:spacing w:after="120" w:line="160" w:lineRule="exact"/>
    </w:pPr>
    <w:rPr>
      <w:rFonts w:cs="Arial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4C146C"/>
    <w:rPr>
      <w:rFonts w:ascii="Arial" w:hAnsi="Arial" w:cs="Arial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5B8"/>
    <w:rPr>
      <w:color w:val="0099D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46C"/>
    <w:rPr>
      <w:rFonts w:ascii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146C"/>
    <w:rPr>
      <w:rFonts w:ascii="Arial" w:hAnsi="Arial" w:cs="Arial"/>
      <w:b/>
      <w:color w:val="E04E39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A1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specialty-care/w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documents/03739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premera.com/documents/03739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documents/037397.pdf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FileName xmlns="87032e88-b52e-4689-abc3-5aadca866de5">051519_03-01-2021.docx</OriginalFileName>
    <TargetSite xmlns="87032e88-b52e-4689-abc3-5aadca866de5">
      <Value>BLink</Value>
      <Value>Premera Blue Cross</Value>
    </TargetSite>
    <Delete xmlns="87032e88-b52e-4689-abc3-5aadca866de5" xsi:nil="true"/>
    <NotifySubscribers xmlns="87032e88-b52e-4689-abc3-5aadca866de5" xsi:nil="true"/>
    <StatusNotes xmlns="87032e88-b52e-4689-abc3-5aadca866de5" xsi:nil="true"/>
    <RevisionID xmlns="87032e88-b52e-4689-abc3-5aadca866de5">122122</RevisionID>
    <FunctionalArea xmlns="87032e88-b52e-4689-abc3-5aadca866de5" xsi:nil="true"/>
    <FunctionalSection xmlns="87032e88-b52e-4689-abc3-5aadca866de5" xsi:nil="true"/>
    <HistoricalRecord xmlns="87032e88-b52e-4689-abc3-5aadca866de5">false</HistoricalRecord>
    <dComments xmlns="87032e88-b52e-4689-abc3-5aadca866de5" xsi:nil="true"/>
    <OutputType xmlns="87032e88-b52e-4689-abc3-5aadca866de5" xsi:nil="true"/>
    <dStatus xmlns="87032e88-b52e-4689-abc3-5aadca866de5">RELEASED</dStatus>
    <_dlc_DocId xmlns="87032e88-b52e-4689-abc3-5aadca866de5">6C4FPC5H4JMD-4-802840</_dlc_DocId>
    <_dlc_DocIdUrl xmlns="87032e88-b52e-4689-abc3-5aadca866de5">
      <Url>http://docadmin/sites/da/_layouts/15/DocIdRedir.aspx?ID=6C4FPC5H4JMD-4-802840</Url>
      <Description>6C4FPC5H4JMD-4-802840</Description>
    </_dlc_DocIdUrl>
    <KeywordsMetaTag xmlns="87032e88-b52e-4689-abc3-5aadca866de5" xsi:nil="true"/>
    <WebsiteArea xmlns="87032e88-b52e-4689-abc3-5aadca866de5">Internet and Intranet Sites</WebsiteArea>
    <InternetBuildDate xmlns="87032e88-b52e-4689-abc3-5aadca866de5">2021-04-01T00:00:00+00:00</InternetBuildDate>
    <Account xmlns="87032e88-b52e-4689-abc3-5aadca866de5">iDocumentAdministration</Account>
    <TypeOfContent xmlns="87032e88-b52e-4689-abc3-5aadca866de5">Native Art</TypeOfContent>
    <FunctionalSubSection xmlns="87032e88-b52e-4689-abc3-5aadca866de5" xsi:nil="true"/>
    <Orphan xmlns="87032e88-b52e-4689-abc3-5aadca866de5">Enter Choice #1</Orphan>
    <Orphan1 xmlns="87032e88-b52e-4689-abc3-5aadca866de5">false</Orphan1>
    <Rendition xmlns="87032e88-b52e-4689-abc3-5aadca866de5">docx</Rendition>
    <ItemNumber xmlns="87032e88-b52e-4689-abc3-5aadca866de5">051519</ItemNumber>
    <Message xmlns="87032e88-b52e-4689-abc3-5aadca866de5" xsi:nil="true"/>
    <OracleCMINumber xmlns="87032e88-b52e-4689-abc3-5aadca866de5" xsi:nil="true"/>
    <RevisionDate xmlns="87032e88-b52e-4689-abc3-5aadca866de5" xsi:nil="true"/>
    <ActualCreateDate xmlns="87032e88-b52e-4689-abc3-5aadca866de5" xsi:nil="true"/>
    <InDate xmlns="87032e88-b52e-4689-abc3-5aadca866de5" xsi:nil="true"/>
    <ReleaseDate xmlns="87032e88-b52e-4689-abc3-5aadca866de5" xsi:nil="true"/>
    <dID xmlns="87032e88-b52e-4689-abc3-5aadca866de5" xsi:nil="true"/>
    <IsWebFormat xmlns="87032e88-b52e-4689-abc3-5aadca866de5" xsi:nil="true"/>
    <_dlc_DocIdPersistId xmlns="87032e88-b52e-4689-abc3-5aadca866de5" xsi:nil="true"/>
  </documentManagement>
</p:properties>
</file>

<file path=customXml/itemProps1.xml><?xml version="1.0" encoding="utf-8"?>
<ds:datastoreItem xmlns:ds="http://schemas.openxmlformats.org/officeDocument/2006/customXml" ds:itemID="{AEBC9DBE-BB1C-4DD9-B066-332B7A4C2A43}"/>
</file>

<file path=customXml/itemProps2.xml><?xml version="1.0" encoding="utf-8"?>
<ds:datastoreItem xmlns:ds="http://schemas.openxmlformats.org/officeDocument/2006/customXml" ds:itemID="{470AF164-4B93-46F3-9534-589C1AAD6C12}"/>
</file>

<file path=customXml/itemProps3.xml><?xml version="1.0" encoding="utf-8"?>
<ds:datastoreItem xmlns:ds="http://schemas.openxmlformats.org/officeDocument/2006/customXml" ds:itemID="{53902510-108F-4027-82A3-150ABBBC20AF}"/>
</file>

<file path=customXml/itemProps4.xml><?xml version="1.0" encoding="utf-8"?>
<ds:datastoreItem xmlns:ds="http://schemas.openxmlformats.org/officeDocument/2006/customXml" ds:itemID="{635B2034-617A-4EA4-AE8D-1EDC6723C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Lintz</dc:creator>
  <cp:keywords/>
  <dc:description/>
  <cp:lastModifiedBy>Kimberly Marcham</cp:lastModifiedBy>
  <cp:revision>2</cp:revision>
  <dcterms:created xsi:type="dcterms:W3CDTF">2021-04-01T22:41:00Z</dcterms:created>
  <dcterms:modified xsi:type="dcterms:W3CDTF">2021-04-01T22:41:00Z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edItemNumbers">
    <vt:lpwstr/>
  </property>
  <property fmtid="{D5CDD505-2E9C-101B-9397-08002B2CF9AE}" pid="3" name="ContentTypeId">
    <vt:lpwstr>0x01010048998E49275BD9479B035C211C4B7BDB0049A2A39BDD7C7143B2F6975EF165B8E6</vt:lpwstr>
  </property>
  <property fmtid="{D5CDD505-2E9C-101B-9397-08002B2CF9AE}" pid="4" name="_dlc_DocIdItemGuid">
    <vt:lpwstr>4789e056-38c3-4181-bcfe-532ed712a6ae</vt:lpwstr>
  </property>
  <property fmtid="{D5CDD505-2E9C-101B-9397-08002B2CF9AE}" pid="5" name="Order">
    <vt:r8>80284000</vt:r8>
  </property>
  <property fmtid="{D5CDD505-2E9C-101B-9397-08002B2CF9AE}" pid="6" name="OrphanOLD">
    <vt:lpwstr>Enter Choice #1</vt:lpwstr>
  </property>
  <property fmtid="{D5CDD505-2E9C-101B-9397-08002B2CF9AE}" pid="7" name="Has Copy Destinations">
    <vt:bool>false</vt:bool>
  </property>
  <property fmtid="{D5CDD505-2E9C-101B-9397-08002B2CF9AE}" pid="8" name="Document ID Value">
    <vt:lpwstr>6C4FPC5H4JMD-4-802840</vt:lpwstr>
  </property>
</Properties>
</file>