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1173C1" w:rsidRPr="00915620" w14:paraId="619CBFB3" w14:textId="77777777" w:rsidTr="00C72C49">
        <w:trPr>
          <w:jc w:val="center"/>
        </w:trPr>
        <w:tc>
          <w:tcPr>
            <w:tcW w:w="0" w:type="auto"/>
          </w:tcPr>
          <w:p w14:paraId="1A2A306F" w14:textId="77777777" w:rsidR="001173C1" w:rsidRDefault="00915620" w:rsidP="000615E0">
            <w:pPr>
              <w:rPr>
                <w:rFonts w:cs="Arial"/>
                <w:szCs w:val="22"/>
              </w:rPr>
            </w:pPr>
            <w:r w:rsidRPr="00915620">
              <w:rPr>
                <w:rFonts w:cs="Arial"/>
                <w:noProof/>
                <w:szCs w:val="22"/>
              </w:rPr>
              <w:drawing>
                <wp:inline distT="0" distB="0" distL="0" distR="0" wp14:anchorId="70C50B76" wp14:editId="03E18332">
                  <wp:extent cx="1627632"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10">
                            <a:extLst>
                              <a:ext uri="{28A0092B-C50C-407E-A947-70E740481C1C}">
                                <a14:useLocalDpi xmlns:a14="http://schemas.microsoft.com/office/drawing/2010/main" val="0"/>
                              </a:ext>
                            </a:extLst>
                          </a:blip>
                          <a:stretch>
                            <a:fillRect/>
                          </a:stretch>
                        </pic:blipFill>
                        <pic:spPr>
                          <a:xfrm>
                            <a:off x="0" y="0"/>
                            <a:ext cx="1627632" cy="804672"/>
                          </a:xfrm>
                          <a:prstGeom prst="rect">
                            <a:avLst/>
                          </a:prstGeom>
                        </pic:spPr>
                      </pic:pic>
                    </a:graphicData>
                  </a:graphic>
                </wp:inline>
              </w:drawing>
            </w:r>
          </w:p>
          <w:p w14:paraId="4B3C412A" w14:textId="1979E45D" w:rsidR="000615E0" w:rsidRPr="006F17F2" w:rsidRDefault="000615E0" w:rsidP="000D65ED">
            <w:pPr>
              <w:spacing w:before="240" w:line="240" w:lineRule="exact"/>
            </w:pPr>
            <w:r>
              <w:rPr>
                <w:rFonts w:cs="Arial"/>
                <w:i/>
                <w:iCs/>
                <w:color w:val="000000"/>
                <w:sz w:val="18"/>
                <w:szCs w:val="18"/>
                <w:shd w:val="clear" w:color="auto" w:fill="FFFFFF"/>
              </w:rPr>
              <w:t>This message is part of an email series offering tips for good health and advice to help you understand and get the most out of your Premera Blue Cross health plan.</w:t>
            </w:r>
          </w:p>
        </w:tc>
      </w:tr>
      <w:tr w:rsidR="00DB5D45" w:rsidRPr="00915620" w14:paraId="3A0F2B01" w14:textId="77777777" w:rsidTr="00C72C49">
        <w:trPr>
          <w:jc w:val="center"/>
        </w:trPr>
        <w:tc>
          <w:tcPr>
            <w:tcW w:w="0" w:type="auto"/>
          </w:tcPr>
          <w:p w14:paraId="5B45FEF3" w14:textId="77777777" w:rsidR="00DB5D45" w:rsidRPr="004C146C" w:rsidRDefault="00DB5D45" w:rsidP="00DB5D45">
            <w:pPr>
              <w:pStyle w:val="Heading1"/>
              <w:spacing w:after="360"/>
            </w:pPr>
            <w:r>
              <w:t>Support when you need it</w:t>
            </w:r>
          </w:p>
          <w:p w14:paraId="27528BFE" w14:textId="77777777" w:rsidR="00DB5D45" w:rsidRPr="00F846DC" w:rsidRDefault="00DB5D45" w:rsidP="00DB5D45">
            <w:pPr>
              <w:spacing w:after="240" w:line="300" w:lineRule="exact"/>
              <w:rPr>
                <w:rFonts w:cs="Arial"/>
                <w:b/>
                <w:bCs/>
                <w:szCs w:val="22"/>
              </w:rPr>
            </w:pPr>
            <w:r>
              <w:rPr>
                <w:rFonts w:cs="Arial"/>
                <w:b/>
                <w:bCs/>
                <w:szCs w:val="22"/>
              </w:rPr>
              <w:t xml:space="preserve">Preventive care services </w:t>
            </w:r>
          </w:p>
          <w:p w14:paraId="24D14F57" w14:textId="77777777" w:rsidR="00DB5D45" w:rsidRPr="00F846DC" w:rsidRDefault="00DB5D45" w:rsidP="00DB5D45">
            <w:pPr>
              <w:spacing w:after="240" w:line="300" w:lineRule="exact"/>
              <w:rPr>
                <w:rFonts w:cs="Arial"/>
                <w:szCs w:val="22"/>
              </w:rPr>
            </w:pPr>
            <w:r w:rsidRPr="00F846DC">
              <w:rPr>
                <w:rFonts w:cs="Arial"/>
                <w:szCs w:val="22"/>
              </w:rPr>
              <w:t>Put preventive healthcare at the top of your list today. You and your family may reap the benefits for years to come. The care that’s right for you will depend on things like your age, gender, and family history.</w:t>
            </w:r>
          </w:p>
          <w:p w14:paraId="0CDD7BB3" w14:textId="314D44CE" w:rsidR="00DB5D45" w:rsidRDefault="00DB5D45" w:rsidP="00DB5D45">
            <w:pPr>
              <w:autoSpaceDE w:val="0"/>
              <w:autoSpaceDN w:val="0"/>
              <w:adjustRightInd w:val="0"/>
              <w:rPr>
                <w:rFonts w:ascii="Roboto-Medium" w:hAnsi="Roboto-Medium" w:cs="Roboto-Medium"/>
                <w:szCs w:val="22"/>
              </w:rPr>
            </w:pPr>
            <w:r w:rsidRPr="00F846DC">
              <w:rPr>
                <w:rFonts w:cs="Arial"/>
                <w:szCs w:val="22"/>
              </w:rPr>
              <w:t xml:space="preserve">Want to find out more about your coverage? </w:t>
            </w:r>
            <w:r>
              <w:rPr>
                <w:rFonts w:ascii="Roboto-Light" w:hAnsi="Roboto-Light" w:cs="Roboto-Light"/>
                <w:szCs w:val="22"/>
              </w:rPr>
              <w:t>You can get the full preventive care list and guide to using your benefits at</w:t>
            </w:r>
            <w:r w:rsidR="00A055A9">
              <w:rPr>
                <w:rFonts w:ascii="Roboto-Medium" w:hAnsi="Roboto-Medium" w:cs="Roboto-Medium"/>
                <w:szCs w:val="22"/>
              </w:rPr>
              <w:t xml:space="preserve"> </w:t>
            </w:r>
            <w:hyperlink r:id="rId11" w:history="1">
              <w:r w:rsidR="00A055A9" w:rsidRPr="00054C3B">
                <w:rPr>
                  <w:rStyle w:val="Hyperlink"/>
                  <w:rFonts w:ascii="Roboto-Medium" w:hAnsi="Roboto-Medium" w:cs="Roboto-Medium"/>
                  <w:szCs w:val="22"/>
                </w:rPr>
                <w:t>premera.com/care-essentials/preventive-care</w:t>
              </w:r>
            </w:hyperlink>
            <w:r>
              <w:rPr>
                <w:rFonts w:ascii="Roboto-Medium" w:hAnsi="Roboto-Medium" w:cs="Roboto-Medium"/>
                <w:szCs w:val="22"/>
              </w:rPr>
              <w:t xml:space="preserve">. </w:t>
            </w:r>
          </w:p>
          <w:p w14:paraId="27DF3342" w14:textId="77777777" w:rsidR="00DB5D45" w:rsidRDefault="00DB5D45" w:rsidP="00DB5D45">
            <w:pPr>
              <w:autoSpaceDE w:val="0"/>
              <w:autoSpaceDN w:val="0"/>
              <w:adjustRightInd w:val="0"/>
              <w:rPr>
                <w:rFonts w:ascii="Roboto-Medium" w:hAnsi="Roboto-Medium" w:cs="Roboto-Medium"/>
                <w:szCs w:val="22"/>
              </w:rPr>
            </w:pPr>
          </w:p>
          <w:p w14:paraId="38BE2B6A" w14:textId="77777777" w:rsidR="00DB5D45" w:rsidRDefault="00DB5D45" w:rsidP="00DB5D45">
            <w:pPr>
              <w:autoSpaceDE w:val="0"/>
              <w:autoSpaceDN w:val="0"/>
              <w:adjustRightInd w:val="0"/>
              <w:rPr>
                <w:rFonts w:cs="Arial"/>
                <w:szCs w:val="22"/>
              </w:rPr>
            </w:pPr>
            <w:r w:rsidRPr="00F846DC">
              <w:rPr>
                <w:rFonts w:cs="Arial"/>
                <w:szCs w:val="22"/>
              </w:rPr>
              <w:t xml:space="preserve">Here are just a few of the areas we cover: </w:t>
            </w:r>
          </w:p>
          <w:p w14:paraId="72946370" w14:textId="77777777" w:rsidR="00DB5D45" w:rsidRPr="00D03331" w:rsidRDefault="00DB5D45" w:rsidP="00DB5D45">
            <w:pPr>
              <w:autoSpaceDE w:val="0"/>
              <w:autoSpaceDN w:val="0"/>
              <w:adjustRightInd w:val="0"/>
              <w:rPr>
                <w:rFonts w:ascii="Roboto-Light" w:hAnsi="Roboto-Light" w:cs="Roboto-Light"/>
                <w:szCs w:val="22"/>
              </w:rPr>
            </w:pPr>
          </w:p>
          <w:p w14:paraId="41B7A909" w14:textId="77777777" w:rsidR="00DB5D45" w:rsidRPr="00F846DC" w:rsidRDefault="00DB5D45" w:rsidP="00DB5D45">
            <w:pPr>
              <w:pStyle w:val="ListParagraph"/>
              <w:numPr>
                <w:ilvl w:val="0"/>
                <w:numId w:val="15"/>
              </w:numPr>
            </w:pPr>
            <w:r w:rsidRPr="00F846DC">
              <w:rPr>
                <w:b/>
                <w:bCs/>
              </w:rPr>
              <w:t>Women’s health</w:t>
            </w:r>
            <w:r w:rsidRPr="00F846DC">
              <w:t xml:space="preserve"> like pap tests and breast cancer screenings, family planning, and bone health screenings </w:t>
            </w:r>
          </w:p>
          <w:p w14:paraId="3DDCA718" w14:textId="77777777" w:rsidR="00DB5D45" w:rsidRPr="00F846DC" w:rsidRDefault="00DB5D45" w:rsidP="00DB5D45">
            <w:pPr>
              <w:pStyle w:val="ListParagraph"/>
              <w:numPr>
                <w:ilvl w:val="0"/>
                <w:numId w:val="15"/>
              </w:numPr>
            </w:pPr>
            <w:r w:rsidRPr="00F846DC">
              <w:rPr>
                <w:b/>
                <w:bCs/>
              </w:rPr>
              <w:t>Men’s health</w:t>
            </w:r>
            <w:r w:rsidRPr="00F846DC">
              <w:t xml:space="preserve"> like well visits, sexual health, and dealing with injuries or pain—like chronic back pain </w:t>
            </w:r>
          </w:p>
          <w:p w14:paraId="550321FA" w14:textId="77777777" w:rsidR="00DB5D45" w:rsidRPr="00F846DC" w:rsidRDefault="00DB5D45" w:rsidP="00DB5D45">
            <w:pPr>
              <w:pStyle w:val="ListParagraph"/>
              <w:numPr>
                <w:ilvl w:val="0"/>
                <w:numId w:val="15"/>
              </w:numPr>
            </w:pPr>
            <w:r w:rsidRPr="00F846DC">
              <w:rPr>
                <w:b/>
                <w:bCs/>
              </w:rPr>
              <w:t>LGBT</w:t>
            </w:r>
            <w:r>
              <w:rPr>
                <w:b/>
                <w:bCs/>
              </w:rPr>
              <w:t>QIA+</w:t>
            </w:r>
            <w:r w:rsidRPr="00F846DC">
              <w:rPr>
                <w:b/>
                <w:bCs/>
              </w:rPr>
              <w:t xml:space="preserve"> health</w:t>
            </w:r>
            <w:r w:rsidRPr="00F846DC">
              <w:t xml:space="preserve"> including transgender services and mental health support </w:t>
            </w:r>
          </w:p>
          <w:p w14:paraId="743B60FD" w14:textId="77777777" w:rsidR="00DB5D45" w:rsidRPr="00F846DC" w:rsidRDefault="00DB5D45" w:rsidP="00DB5D45">
            <w:pPr>
              <w:pStyle w:val="ListParagraph"/>
              <w:numPr>
                <w:ilvl w:val="0"/>
                <w:numId w:val="15"/>
              </w:numPr>
            </w:pPr>
            <w:r w:rsidRPr="00F846DC">
              <w:rPr>
                <w:b/>
                <w:bCs/>
              </w:rPr>
              <w:t>Mental health</w:t>
            </w:r>
            <w:r w:rsidRPr="00F846DC">
              <w:t xml:space="preserve"> and how to</w:t>
            </w:r>
            <w:r>
              <w:t xml:space="preserve"> find the right provider for issues such as depression, anxiety, and substance use disorder</w:t>
            </w:r>
            <w:r w:rsidRPr="00F846DC">
              <w:t xml:space="preserve"> </w:t>
            </w:r>
          </w:p>
          <w:p w14:paraId="2504BCB4" w14:textId="77777777" w:rsidR="00DB5D45" w:rsidRPr="00F846DC" w:rsidRDefault="00DB5D45" w:rsidP="00DB5D45">
            <w:pPr>
              <w:spacing w:after="240" w:line="300" w:lineRule="exact"/>
              <w:rPr>
                <w:rFonts w:cs="Arial"/>
                <w:szCs w:val="22"/>
              </w:rPr>
            </w:pPr>
            <w:r w:rsidRPr="00F846DC">
              <w:rPr>
                <w:rFonts w:cs="Arial"/>
                <w:szCs w:val="22"/>
              </w:rPr>
              <w:t xml:space="preserve">And that’s just the beginning. You may be eligible for other preventive care services, including: </w:t>
            </w:r>
          </w:p>
          <w:p w14:paraId="41C8035B" w14:textId="77777777" w:rsidR="00DB5D45" w:rsidRPr="00F846DC" w:rsidRDefault="00DB5D45" w:rsidP="00DB5D45">
            <w:pPr>
              <w:pStyle w:val="ListParagraph"/>
              <w:numPr>
                <w:ilvl w:val="0"/>
                <w:numId w:val="15"/>
              </w:numPr>
            </w:pPr>
            <w:r w:rsidRPr="00F846DC">
              <w:t xml:space="preserve">Well-baby and child exams </w:t>
            </w:r>
          </w:p>
          <w:p w14:paraId="31359C37" w14:textId="77777777" w:rsidR="00DB5D45" w:rsidRPr="00F846DC" w:rsidRDefault="00DB5D45" w:rsidP="00DB5D45">
            <w:pPr>
              <w:pStyle w:val="ListParagraph"/>
              <w:numPr>
                <w:ilvl w:val="0"/>
                <w:numId w:val="15"/>
              </w:numPr>
            </w:pPr>
            <w:r w:rsidRPr="00F846DC">
              <w:t xml:space="preserve">Routine physicals (including for school, sports, or work) </w:t>
            </w:r>
          </w:p>
          <w:p w14:paraId="70B6C1DE" w14:textId="77777777" w:rsidR="00DB5D45" w:rsidRPr="00F846DC" w:rsidRDefault="00DB5D45" w:rsidP="00DB5D45">
            <w:pPr>
              <w:pStyle w:val="ListParagraph"/>
              <w:numPr>
                <w:ilvl w:val="0"/>
                <w:numId w:val="15"/>
              </w:numPr>
            </w:pPr>
            <w:r w:rsidRPr="00F846DC">
              <w:t xml:space="preserve">Preventive vaccinations (including HPV vaccine) </w:t>
            </w:r>
          </w:p>
          <w:p w14:paraId="2E386453" w14:textId="77777777" w:rsidR="00DB5D45" w:rsidRPr="00F846DC" w:rsidRDefault="00DB5D45" w:rsidP="00DB5D45">
            <w:pPr>
              <w:pStyle w:val="ListParagraph"/>
              <w:numPr>
                <w:ilvl w:val="0"/>
                <w:numId w:val="15"/>
              </w:numPr>
            </w:pPr>
            <w:r w:rsidRPr="00F846DC">
              <w:t xml:space="preserve">Infectious disease screening </w:t>
            </w:r>
          </w:p>
          <w:p w14:paraId="446D9599" w14:textId="77777777" w:rsidR="00DB5D45" w:rsidRPr="00F846DC" w:rsidRDefault="00DB5D45" w:rsidP="00DB5D45">
            <w:pPr>
              <w:pStyle w:val="ListParagraph"/>
              <w:numPr>
                <w:ilvl w:val="0"/>
                <w:numId w:val="15"/>
              </w:numPr>
            </w:pPr>
            <w:r w:rsidRPr="00F846DC">
              <w:t xml:space="preserve">Metabolic, nutrition, and endocrine screenings </w:t>
            </w:r>
          </w:p>
          <w:p w14:paraId="3B10F96E" w14:textId="77777777" w:rsidR="00DB5D45" w:rsidRDefault="00DB5D45" w:rsidP="00DB5D45">
            <w:pPr>
              <w:spacing w:after="240" w:line="300" w:lineRule="exact"/>
              <w:rPr>
                <w:rFonts w:cs="Arial"/>
                <w:szCs w:val="22"/>
              </w:rPr>
            </w:pPr>
            <w:r w:rsidRPr="00F846DC">
              <w:rPr>
                <w:rFonts w:cs="Arial"/>
                <w:szCs w:val="22"/>
              </w:rPr>
              <w:lastRenderedPageBreak/>
              <w:t>Remember, as a Premera member you have access to important preventive exams at no additional cost.</w:t>
            </w:r>
          </w:p>
          <w:p w14:paraId="153DCB8D" w14:textId="77777777" w:rsidR="00DB5D45" w:rsidRPr="002C1CCC" w:rsidRDefault="00DB5D45" w:rsidP="00DB5D45">
            <w:pPr>
              <w:spacing w:after="240" w:line="300" w:lineRule="exact"/>
              <w:rPr>
                <w:rFonts w:cs="Arial"/>
                <w:b/>
                <w:bCs/>
                <w:color w:val="FF0000"/>
                <w:szCs w:val="22"/>
              </w:rPr>
            </w:pPr>
            <w:r w:rsidRPr="002C1CCC">
              <w:rPr>
                <w:rFonts w:cs="Arial"/>
                <w:b/>
                <w:bCs/>
                <w:color w:val="FF0000"/>
                <w:szCs w:val="22"/>
              </w:rPr>
              <w:t>TIP</w:t>
            </w:r>
            <w:r>
              <w:rPr>
                <w:rFonts w:cs="Arial"/>
                <w:b/>
                <w:bCs/>
                <w:color w:val="FF0000"/>
                <w:szCs w:val="22"/>
              </w:rPr>
              <w:t>:</w:t>
            </w:r>
          </w:p>
          <w:p w14:paraId="55730EE4" w14:textId="7C5558E4" w:rsidR="00DB5D45" w:rsidRPr="003B55DF" w:rsidRDefault="00DB5D45" w:rsidP="00DB5D45">
            <w:pPr>
              <w:spacing w:after="240" w:line="300" w:lineRule="exact"/>
              <w:rPr>
                <w:rFonts w:cs="Arial"/>
                <w:szCs w:val="22"/>
              </w:rPr>
            </w:pPr>
            <w:r w:rsidRPr="005C296F">
              <w:rPr>
                <w:rFonts w:cs="Arial"/>
                <w:szCs w:val="22"/>
              </w:rPr>
              <w:t xml:space="preserve">You can call us for prior authorization, if necessary. The phone number is on the back of your member ID card. </w:t>
            </w:r>
          </w:p>
        </w:tc>
      </w:tr>
      <w:tr w:rsidR="001173C1" w:rsidRPr="00AA110A" w14:paraId="36EBE84D" w14:textId="77777777" w:rsidTr="00C72C49">
        <w:trPr>
          <w:jc w:val="center"/>
        </w:trPr>
        <w:tc>
          <w:tcPr>
            <w:tcW w:w="0" w:type="auto"/>
          </w:tcPr>
          <w:p w14:paraId="1FE68220" w14:textId="77777777" w:rsidR="00813FCC" w:rsidRDefault="00813FCC" w:rsidP="00014991">
            <w:pPr>
              <w:pBdr>
                <w:top w:val="single" w:sz="4" w:space="1" w:color="auto"/>
              </w:pBdr>
              <w:spacing w:line="160" w:lineRule="exact"/>
              <w:rPr>
                <w:rFonts w:cs="Arial"/>
                <w:sz w:val="13"/>
                <w:szCs w:val="13"/>
              </w:rPr>
            </w:pPr>
          </w:p>
          <w:p w14:paraId="45A9F46B" w14:textId="77777777" w:rsidR="00C10664" w:rsidRDefault="00C10664" w:rsidP="00C10664">
            <w:pPr>
              <w:pBdr>
                <w:top w:val="single" w:sz="4" w:space="1" w:color="auto"/>
              </w:pBdr>
              <w:spacing w:after="120" w:line="160" w:lineRule="exact"/>
              <w:rPr>
                <w:rFonts w:cs="Arial"/>
                <w:sz w:val="13"/>
                <w:szCs w:val="13"/>
              </w:rPr>
            </w:pPr>
            <w:r w:rsidRPr="00AA110A">
              <w:rPr>
                <w:rFonts w:cs="Arial"/>
                <w:sz w:val="13"/>
                <w:szCs w:val="13"/>
              </w:rPr>
              <w:t>Premera Blue Cross is an Independent Licensee of the Blue Cross Blue Shield Association</w:t>
            </w:r>
            <w:r>
              <w:rPr>
                <w:rFonts w:cs="Arial"/>
                <w:sz w:val="13"/>
                <w:szCs w:val="13"/>
              </w:rPr>
              <w:br/>
            </w:r>
            <w:r w:rsidRPr="00AA110A">
              <w:rPr>
                <w:rFonts w:cs="Arial"/>
                <w:sz w:val="13"/>
                <w:szCs w:val="13"/>
              </w:rPr>
              <w:t>P.O. Box 327, Seattle, WA 98111</w:t>
            </w:r>
          </w:p>
          <w:p w14:paraId="5BDFD683" w14:textId="77777777" w:rsidR="00600BF5" w:rsidRPr="00445BBA" w:rsidRDefault="006471A3" w:rsidP="00600BF5">
            <w:pPr>
              <w:rPr>
                <w:rStyle w:val="Hyperlink"/>
                <w:rFonts w:cs="Arial"/>
                <w:color w:val="0085CA"/>
                <w:sz w:val="13"/>
                <w:szCs w:val="13"/>
              </w:rPr>
            </w:pPr>
            <w:hyperlink r:id="rId12" w:history="1">
              <w:r w:rsidR="00600BF5" w:rsidRPr="00445BBA">
                <w:rPr>
                  <w:rStyle w:val="Hyperlink"/>
                  <w:rFonts w:cs="Arial"/>
                  <w:color w:val="0085CA"/>
                  <w:sz w:val="13"/>
                  <w:szCs w:val="13"/>
                </w:rPr>
                <w:t>Discrimination is against the law</w:t>
              </w:r>
            </w:hyperlink>
            <w:r w:rsidR="00600BF5" w:rsidRPr="00445BBA">
              <w:rPr>
                <w:rStyle w:val="Hyperlink"/>
                <w:rFonts w:cs="Arial"/>
                <w:color w:val="0085CA"/>
                <w:sz w:val="13"/>
                <w:szCs w:val="13"/>
              </w:rPr>
              <w:t xml:space="preserve">. </w:t>
            </w:r>
          </w:p>
          <w:p w14:paraId="35354545" w14:textId="77777777" w:rsidR="00600BF5" w:rsidRPr="00445BBA" w:rsidRDefault="00600BF5" w:rsidP="00600BF5">
            <w:pPr>
              <w:spacing w:before="60"/>
              <w:rPr>
                <w:rFonts w:eastAsia="Times New Roman" w:cs="Arial"/>
                <w:sz w:val="13"/>
                <w:szCs w:val="13"/>
              </w:rPr>
            </w:pPr>
            <w:r w:rsidRPr="00445BBA">
              <w:rPr>
                <w:rFonts w:eastAsia="Times New Roman" w:cs="Arial"/>
                <w:spacing w:val="1"/>
                <w:sz w:val="13"/>
                <w:szCs w:val="13"/>
              </w:rPr>
              <w:t xml:space="preserve">Premera Blue Cross complies with applicable Federal and Washington state civil rights laws and does not discriminate </w:t>
            </w:r>
            <w:proofErr w:type="gramStart"/>
            <w:r w:rsidRPr="00445BBA">
              <w:rPr>
                <w:rFonts w:eastAsia="Times New Roman" w:cs="Arial"/>
                <w:spacing w:val="1"/>
                <w:sz w:val="13"/>
                <w:szCs w:val="13"/>
              </w:rPr>
              <w:t>on the basis of</w:t>
            </w:r>
            <w:proofErr w:type="gramEnd"/>
            <w:r w:rsidRPr="00445BBA">
              <w:rPr>
                <w:rFonts w:eastAsia="Times New Roman" w:cs="Arial"/>
                <w:spacing w:val="1"/>
                <w:sz w:val="13"/>
                <w:szCs w:val="13"/>
              </w:rPr>
              <w:t xml:space="preserve"> race, color, national origin, age,</w:t>
            </w:r>
            <w:r w:rsidRPr="00445BBA">
              <w:rPr>
                <w:rFonts w:eastAsia="Times New Roman" w:cs="Arial"/>
                <w:sz w:val="13"/>
                <w:szCs w:val="13"/>
              </w:rPr>
              <w:t xml:space="preserve"> disability, sex, gender identity, or sexual orientation. 038503 (07-01-2021)</w:t>
            </w:r>
          </w:p>
          <w:p w14:paraId="57AF2E33" w14:textId="77777777" w:rsidR="00600BF5" w:rsidRPr="00445BBA" w:rsidRDefault="006471A3" w:rsidP="00600BF5">
            <w:pPr>
              <w:spacing w:before="60"/>
              <w:rPr>
                <w:rStyle w:val="Hyperlink"/>
                <w:rFonts w:eastAsia="MS Gothic" w:cs="Arial"/>
                <w:color w:val="0085CA"/>
                <w:sz w:val="13"/>
                <w:szCs w:val="13"/>
              </w:rPr>
            </w:pPr>
            <w:hyperlink r:id="rId13" w:history="1">
              <w:proofErr w:type="spellStart"/>
              <w:r w:rsidR="00600BF5" w:rsidRPr="00445BBA">
                <w:rPr>
                  <w:rStyle w:val="Hyperlink"/>
                  <w:rFonts w:cs="Arial"/>
                  <w:color w:val="0085CA"/>
                  <w:sz w:val="13"/>
                  <w:szCs w:val="13"/>
                </w:rPr>
                <w:t>Español</w:t>
              </w:r>
              <w:proofErr w:type="spellEnd"/>
            </w:hyperlink>
            <w:r w:rsidR="00600BF5" w:rsidRPr="00445BBA">
              <w:rPr>
                <w:rFonts w:cs="Arial"/>
                <w:color w:val="0085CA"/>
                <w:sz w:val="13"/>
                <w:szCs w:val="13"/>
                <w:lang w:val="it-IT"/>
              </w:rPr>
              <w:t xml:space="preserve">  |  </w:t>
            </w:r>
            <w:r w:rsidR="00600BF5" w:rsidRPr="00445BBA">
              <w:fldChar w:fldCharType="begin"/>
            </w:r>
            <w:r w:rsidR="00600BF5" w:rsidRPr="00445BBA">
              <w:rPr>
                <w:rFonts w:cs="Arial"/>
              </w:rPr>
              <w:instrText xml:space="preserve"> HYPERLINK "https://www.premera.com/documents/037397.pdf" </w:instrText>
            </w:r>
            <w:r w:rsidR="00600BF5" w:rsidRPr="00445BBA">
              <w:fldChar w:fldCharType="separate"/>
            </w:r>
            <w:proofErr w:type="spellStart"/>
            <w:r w:rsidR="00600BF5" w:rsidRPr="00445BBA">
              <w:rPr>
                <w:rStyle w:val="Hyperlink"/>
                <w:rFonts w:eastAsia="MS Gothic" w:cs="Arial"/>
                <w:color w:val="0085CA"/>
                <w:sz w:val="13"/>
                <w:szCs w:val="13"/>
              </w:rPr>
              <w:t>中文</w:t>
            </w:r>
            <w:proofErr w:type="spellEnd"/>
            <w:r w:rsidR="00600BF5" w:rsidRPr="00445BBA">
              <w:rPr>
                <w:rStyle w:val="Hyperlink"/>
                <w:rFonts w:eastAsia="MS Gothic" w:cs="Arial"/>
                <w:color w:val="0085CA"/>
                <w:sz w:val="13"/>
                <w:szCs w:val="13"/>
              </w:rPr>
              <w:fldChar w:fldCharType="end"/>
            </w:r>
            <w:r w:rsidR="00600BF5" w:rsidRPr="00445BBA">
              <w:rPr>
                <w:rStyle w:val="Hyperlink"/>
                <w:rFonts w:eastAsia="MS Gothic" w:cs="Arial"/>
                <w:color w:val="0085CA"/>
                <w:sz w:val="13"/>
                <w:szCs w:val="13"/>
              </w:rPr>
              <w:t xml:space="preserve"> </w:t>
            </w:r>
          </w:p>
          <w:p w14:paraId="47444F4A" w14:textId="77777777" w:rsidR="00600BF5" w:rsidRDefault="00600BF5" w:rsidP="004C146C">
            <w:pPr>
              <w:pStyle w:val="Footer"/>
            </w:pPr>
          </w:p>
          <w:p w14:paraId="72F18799" w14:textId="262A7E84" w:rsidR="001173C1" w:rsidRPr="004C146C" w:rsidRDefault="00B5595A" w:rsidP="004C146C">
            <w:pPr>
              <w:pStyle w:val="Footer"/>
            </w:pPr>
            <w:r>
              <w:t>045781</w:t>
            </w:r>
            <w:r w:rsidR="00C10664" w:rsidRPr="004C146C">
              <w:t xml:space="preserve"> (</w:t>
            </w:r>
            <w:r w:rsidR="004157A1">
              <w:t>11-07-2022)</w:t>
            </w:r>
          </w:p>
        </w:tc>
      </w:tr>
    </w:tbl>
    <w:p w14:paraId="133BA539" w14:textId="77777777" w:rsidR="00FC0289" w:rsidRPr="00AA110A" w:rsidRDefault="006471A3" w:rsidP="00915620">
      <w:pPr>
        <w:rPr>
          <w:rFonts w:cs="Arial"/>
          <w:sz w:val="13"/>
          <w:szCs w:val="13"/>
        </w:rPr>
      </w:pPr>
    </w:p>
    <w:sectPr w:rsidR="00FC0289" w:rsidRPr="00AA110A" w:rsidSect="00EE2CC9">
      <w:headerReference w:type="first" r:id="rId14"/>
      <w:pgSz w:w="12240" w:h="15840"/>
      <w:pgMar w:top="1440" w:right="216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0A8E" w14:textId="77777777" w:rsidR="000F3E1F" w:rsidRDefault="000F3E1F" w:rsidP="00A7761B">
      <w:r>
        <w:separator/>
      </w:r>
    </w:p>
  </w:endnote>
  <w:endnote w:type="continuationSeparator" w:id="0">
    <w:p w14:paraId="3297C63C" w14:textId="77777777" w:rsidR="000F3E1F" w:rsidRDefault="000F3E1F"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Medium">
    <w:altName w:val="Roboto"/>
    <w:charset w:val="00"/>
    <w:family w:val="roman"/>
    <w:pitch w:val="variable"/>
    <w:sig w:usb0="00000003" w:usb1="00000000" w:usb2="00000000" w:usb3="00000000" w:csb0="00000001" w:csb1="00000000"/>
  </w:font>
  <w:font w:name="Roboto-Light">
    <w:altName w:val="Roboto"/>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515E" w14:textId="77777777" w:rsidR="000F3E1F" w:rsidRDefault="000F3E1F" w:rsidP="00A7761B">
      <w:r>
        <w:separator/>
      </w:r>
    </w:p>
  </w:footnote>
  <w:footnote w:type="continuationSeparator" w:id="0">
    <w:p w14:paraId="76B6C52E" w14:textId="77777777" w:rsidR="000F3E1F" w:rsidRDefault="000F3E1F"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0FA2" w14:textId="5C53517A" w:rsidR="00EE2CC9" w:rsidRDefault="00EE2CC9" w:rsidP="00EE2CC9">
    <w:pPr>
      <w:pStyle w:val="Header"/>
      <w:rPr>
        <w:i/>
        <w:iCs/>
      </w:rPr>
    </w:pPr>
    <w:r w:rsidRPr="008117C5">
      <w:rPr>
        <w:i/>
        <w:iCs/>
        <w:highlight w:val="yellow"/>
      </w:rPr>
      <w:t>Copy the content below and paste into an email for sending to your employees.</w:t>
    </w:r>
  </w:p>
  <w:p w14:paraId="0369A591" w14:textId="070162E7" w:rsidR="00310D0B" w:rsidRDefault="00310D0B" w:rsidP="00EE2CC9">
    <w:pPr>
      <w:pStyle w:val="Header"/>
      <w:rPr>
        <w:i/>
        <w:iCs/>
      </w:rPr>
    </w:pPr>
  </w:p>
  <w:p w14:paraId="5B3BE65F" w14:textId="327F2F81" w:rsidR="00310D0B" w:rsidRPr="008117C5" w:rsidRDefault="00310D0B" w:rsidP="00EE2CC9">
    <w:pPr>
      <w:pStyle w:val="Header"/>
      <w:rPr>
        <w:i/>
        <w:iCs/>
      </w:rPr>
    </w:pPr>
    <w:r w:rsidRPr="004A7DF7">
      <w:t>Subject Lin</w:t>
    </w:r>
    <w:r w:rsidR="00FB05FE">
      <w:t xml:space="preserve">e:  </w:t>
    </w:r>
    <w:r w:rsidR="00B5595A" w:rsidRPr="00B5595A">
      <w:t>Support when you need it</w:t>
    </w:r>
  </w:p>
  <w:p w14:paraId="76AEB5FC" w14:textId="77777777" w:rsidR="00EE2CC9" w:rsidRDefault="00EE2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25693A"/>
    <w:multiLevelType w:val="hybridMultilevel"/>
    <w:tmpl w:val="38A0D2A8"/>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47890"/>
    <w:multiLevelType w:val="hybridMultilevel"/>
    <w:tmpl w:val="BD40F3FE"/>
    <w:lvl w:ilvl="0" w:tplc="16A06540">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E7673B"/>
    <w:multiLevelType w:val="hybridMultilevel"/>
    <w:tmpl w:val="3C8C509E"/>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572407"/>
    <w:multiLevelType w:val="hybridMultilevel"/>
    <w:tmpl w:val="BF58404E"/>
    <w:lvl w:ilvl="0" w:tplc="ED0A4BA2">
      <w:numFmt w:val="bullet"/>
      <w:lvlText w:val="•"/>
      <w:lvlJc w:val="left"/>
      <w:pPr>
        <w:ind w:left="720" w:hanging="360"/>
      </w:pPr>
      <w:rPr>
        <w:rFonts w:ascii="Arial" w:hAnsi="Arial" w:hint="default"/>
        <w:color w:val="20AA9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110538">
    <w:abstractNumId w:val="3"/>
  </w:num>
  <w:num w:numId="2" w16cid:durableId="1995909763">
    <w:abstractNumId w:val="0"/>
  </w:num>
  <w:num w:numId="3" w16cid:durableId="948389384">
    <w:abstractNumId w:val="4"/>
  </w:num>
  <w:num w:numId="4" w16cid:durableId="387458257">
    <w:abstractNumId w:val="7"/>
  </w:num>
  <w:num w:numId="5" w16cid:durableId="670565719">
    <w:abstractNumId w:val="11"/>
  </w:num>
  <w:num w:numId="6" w16cid:durableId="332924333">
    <w:abstractNumId w:val="6"/>
  </w:num>
  <w:num w:numId="7" w16cid:durableId="665938065">
    <w:abstractNumId w:val="2"/>
  </w:num>
  <w:num w:numId="8" w16cid:durableId="1659189657">
    <w:abstractNumId w:val="1"/>
  </w:num>
  <w:num w:numId="9" w16cid:durableId="974601484">
    <w:abstractNumId w:val="13"/>
  </w:num>
  <w:num w:numId="10" w16cid:durableId="117532754">
    <w:abstractNumId w:val="5"/>
  </w:num>
  <w:num w:numId="11" w16cid:durableId="543443619">
    <w:abstractNumId w:val="10"/>
  </w:num>
  <w:num w:numId="12" w16cid:durableId="354236883">
    <w:abstractNumId w:val="14"/>
  </w:num>
  <w:num w:numId="13" w16cid:durableId="1620991075">
    <w:abstractNumId w:val="9"/>
  </w:num>
  <w:num w:numId="14" w16cid:durableId="1330409237">
    <w:abstractNumId w:val="8"/>
  </w:num>
  <w:num w:numId="15" w16cid:durableId="2080596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54C3B"/>
    <w:rsid w:val="000615E0"/>
    <w:rsid w:val="000A2187"/>
    <w:rsid w:val="000D65ED"/>
    <w:rsid w:val="000F3E1F"/>
    <w:rsid w:val="001173C1"/>
    <w:rsid w:val="00120956"/>
    <w:rsid w:val="00141F52"/>
    <w:rsid w:val="001F1419"/>
    <w:rsid w:val="002A2D77"/>
    <w:rsid w:val="002D24B4"/>
    <w:rsid w:val="00310D0B"/>
    <w:rsid w:val="00346F14"/>
    <w:rsid w:val="00366428"/>
    <w:rsid w:val="00366B42"/>
    <w:rsid w:val="0037271C"/>
    <w:rsid w:val="00373DA5"/>
    <w:rsid w:val="00396BD3"/>
    <w:rsid w:val="003B55DF"/>
    <w:rsid w:val="004157A1"/>
    <w:rsid w:val="004175B8"/>
    <w:rsid w:val="00425FB8"/>
    <w:rsid w:val="004704C7"/>
    <w:rsid w:val="004868A4"/>
    <w:rsid w:val="004B338A"/>
    <w:rsid w:val="004C146C"/>
    <w:rsid w:val="00507948"/>
    <w:rsid w:val="005155BB"/>
    <w:rsid w:val="005B4B2D"/>
    <w:rsid w:val="00600BF5"/>
    <w:rsid w:val="00604159"/>
    <w:rsid w:val="006471A3"/>
    <w:rsid w:val="006F17F2"/>
    <w:rsid w:val="0072751D"/>
    <w:rsid w:val="007974E0"/>
    <w:rsid w:val="007B3CA1"/>
    <w:rsid w:val="00813FCC"/>
    <w:rsid w:val="008F6676"/>
    <w:rsid w:val="00915620"/>
    <w:rsid w:val="00977A4C"/>
    <w:rsid w:val="009E23D4"/>
    <w:rsid w:val="009E717C"/>
    <w:rsid w:val="00A055A9"/>
    <w:rsid w:val="00A30952"/>
    <w:rsid w:val="00A759D2"/>
    <w:rsid w:val="00A7761B"/>
    <w:rsid w:val="00AA110A"/>
    <w:rsid w:val="00B5595A"/>
    <w:rsid w:val="00C10664"/>
    <w:rsid w:val="00C72C49"/>
    <w:rsid w:val="00D10745"/>
    <w:rsid w:val="00D85AF0"/>
    <w:rsid w:val="00DB5D45"/>
    <w:rsid w:val="00DD7BA9"/>
    <w:rsid w:val="00E50EC5"/>
    <w:rsid w:val="00EE2CC9"/>
    <w:rsid w:val="00EF7FA6"/>
    <w:rsid w:val="00F3223B"/>
    <w:rsid w:val="00F70ED9"/>
    <w:rsid w:val="00FB05FE"/>
    <w:rsid w:val="00FC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29CCF"/>
  <w15:chartTrackingRefBased/>
  <w15:docId w15:val="{90C4A0EB-1AC6-4644-9283-131C5AA3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F52"/>
    <w:rPr>
      <w:rFonts w:ascii="Arial" w:hAnsi="Arial"/>
      <w:sz w:val="22"/>
    </w:rPr>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cs="Arial"/>
      <w:b/>
      <w:color w:val="E04E3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cs="Arial"/>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character" w:styleId="FollowedHyperlink">
    <w:name w:val="FollowedHyperlink"/>
    <w:basedOn w:val="DefaultParagraphFont"/>
    <w:uiPriority w:val="99"/>
    <w:semiHidden/>
    <w:unhideWhenUsed/>
    <w:rsid w:val="00B559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 w:id="7544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emera.com/documents/03739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emera.com/documents/03739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mera.com/visitor/care-essentials/preventive-car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032e88-b52e-4689-abc3-5aadca866de5">6C4FPC5H4JMD-4-802775</_dlc_DocId>
    <_dlc_DocIdUrl xmlns="87032e88-b52e-4689-abc3-5aadca866de5">
      <Url>http://docadmin/sites/da/_layouts/15/DocIdRedir.aspx?ID=6C4FPC5H4JMD-4-802775</Url>
      <Description>6C4FPC5H4JMD-4-802775</Description>
    </_dlc_DocIdUrl>
    <_dlc_DocIdPersistId xmlns="87032e88-b52e-4689-abc3-5aadca866de5" xsi:nil="true"/>
    <OriginalFileName xmlns="87032e88-b52e-4689-abc3-5aadca866de5">045781_11-07-2022.docx</OriginalFileName>
    <HistoricalRecord xmlns="87032e88-b52e-4689-abc3-5aadca866de5">false</HistoricalRecord>
    <dComments xmlns="87032e88-b52e-4689-abc3-5aadca866de5" xsi:nil="true"/>
    <Orphan1 xmlns="87032e88-b52e-4689-abc3-5aadca866de5">true</Orphan1>
    <Rendition xmlns="87032e88-b52e-4689-abc3-5aadca866de5">docx</Rendition>
    <StatusNotes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143639</RevisionID>
    <InternetBuildDate xmlns="87032e88-b52e-4689-abc3-5aadca866de5">2022-12-07T08:00:00+00:00</InternetBuildDate>
    <Delete xmlns="87032e88-b52e-4689-abc3-5aadca866de5" xsi:nil="true"/>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045781</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879f09c953f2370d4fa90912e1f4ee6d">
  <xsd:schema xmlns:xsd="http://www.w3.org/2001/XMLSchema" xmlns:xs="http://www.w3.org/2001/XMLSchema" xmlns:p="http://schemas.microsoft.com/office/2006/metadata/properties" xmlns:ns2="87032e88-b52e-4689-abc3-5aadca866de5" targetNamespace="http://schemas.microsoft.com/office/2006/metadata/properties" ma:root="true" ma:fieldsID="c39f97dc2130ee96a2cd0a0db5084b20"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9A267-E410-4D58-B96F-A7EA3D50A3C9}">
  <ds:schemaRefs>
    <ds:schemaRef ds:uri="3e2bdac8-db2c-4fa1-99f8-9dc6d4c144db"/>
    <ds:schemaRef ds:uri="http://purl.org/dc/elements/1.1/"/>
    <ds:schemaRef ds:uri="http://schemas.microsoft.com/office/2006/metadata/properties"/>
    <ds:schemaRef ds:uri="1699860f-b0ec-4408-9b79-68e50fe99926"/>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460b19f4-b35b-4827-88fd-d9b84cadf8d3"/>
    <ds:schemaRef ds:uri="0c9b038e-1498-4ef3-8982-5e5f98e4e9e6"/>
    <ds:schemaRef ds:uri="http://www.w3.org/XML/1998/namespace"/>
    <ds:schemaRef ds:uri="http://purl.org/dc/dcmitype/"/>
  </ds:schemaRefs>
</ds:datastoreItem>
</file>

<file path=customXml/itemProps2.xml><?xml version="1.0" encoding="utf-8"?>
<ds:datastoreItem xmlns:ds="http://schemas.openxmlformats.org/officeDocument/2006/customXml" ds:itemID="{6C139FF3-E89B-4553-9366-98B9CE8A77F7}"/>
</file>

<file path=customXml/itemProps3.xml><?xml version="1.0" encoding="utf-8"?>
<ds:datastoreItem xmlns:ds="http://schemas.openxmlformats.org/officeDocument/2006/customXml" ds:itemID="{270A655C-87D0-418D-AFC8-E9C1941FC8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Preventive Care Services Email PBC</dc:title>
  <dc:subject/>
  <dc:creator>Sheena Lintz</dc:creator>
  <cp:keywords/>
  <dc:description/>
  <cp:lastModifiedBy>Kimberly Shaw</cp:lastModifiedBy>
  <cp:revision>2</cp:revision>
  <dcterms:created xsi:type="dcterms:W3CDTF">2022-12-07T19:22:00Z</dcterms:created>
  <dcterms:modified xsi:type="dcterms:W3CDTF">2022-12-07T19:22:00Z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edItemNumbers">
    <vt:lpwstr/>
  </property>
  <property fmtid="{D5CDD505-2E9C-101B-9397-08002B2CF9AE}" pid="3" name="ContentTypeId">
    <vt:lpwstr>0x01010048998E49275BD9479B035C211C4B7BDB0049A2A39BDD7C7143B2F6975EF165B8E6</vt:lpwstr>
  </property>
  <property fmtid="{D5CDD505-2E9C-101B-9397-08002B2CF9AE}" pid="4" name="_dlc_DocIdItemGuid">
    <vt:lpwstr>5e780ff9-db03-4b05-8dfc-8da0e10425f0</vt:lpwstr>
  </property>
  <property fmtid="{D5CDD505-2E9C-101B-9397-08002B2CF9AE}" pid="5" name="Order">
    <vt:r8>80277500</vt:r8>
  </property>
  <property fmtid="{D5CDD505-2E9C-101B-9397-08002B2CF9AE}" pid="6" name="OrphanOLD">
    <vt:lpwstr>Enter Choice #1</vt:lpwstr>
  </property>
  <property fmtid="{D5CDD505-2E9C-101B-9397-08002B2CF9AE}" pid="7" name="Has Copy Destinations">
    <vt:bool>false</vt:bool>
  </property>
  <property fmtid="{D5CDD505-2E9C-101B-9397-08002B2CF9AE}" pid="8" name="Document ID Value">
    <vt:lpwstr>6C4FPC5H4JMD-4-802775</vt:lpwstr>
  </property>
  <property fmtid="{D5CDD505-2E9C-101B-9397-08002B2CF9AE}" pid="9" name="MediaServiceImageTags">
    <vt:lpwstr/>
  </property>
  <property fmtid="{D5CDD505-2E9C-101B-9397-08002B2CF9AE}" pid="15" name="Appendable">
    <vt:bool>false</vt:bool>
  </property>
  <property fmtid="{D5CDD505-2E9C-101B-9397-08002B2CF9AE}" pid="16" name="MedicalPolicy">
    <vt:bool>false</vt:bool>
  </property>
  <property fmtid="{D5CDD505-2E9C-101B-9397-08002B2CF9AE}" pid="17" name="PaymentPolicy">
    <vt:bool>false</vt:bool>
  </property>
  <property fmtid="{D5CDD505-2E9C-101B-9397-08002B2CF9AE}" pid="20" name="lcf76f155ced4ddcb4097134ff3c332f">
    <vt:lpwstr/>
  </property>
  <property fmtid="{D5CDD505-2E9C-101B-9397-08002B2CF9AE}" pid="21" name="TaxCatchAll">
    <vt:lpwstr/>
  </property>
</Properties>
</file>