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574E1C9A" w:rsidR="00915620" w:rsidRPr="004C146C" w:rsidRDefault="0021552E" w:rsidP="00EE2CC9">
            <w:pPr>
              <w:pStyle w:val="Heading1"/>
              <w:spacing w:after="360"/>
            </w:pPr>
            <w:r>
              <w:t xml:space="preserve">Be confident in your care with health decision </w:t>
            </w:r>
            <w:proofErr w:type="gramStart"/>
            <w:r>
              <w:t>aids</w:t>
            </w:r>
            <w:proofErr w:type="gramEnd"/>
          </w:p>
          <w:p w14:paraId="66E8DCDF" w14:textId="53B184B4" w:rsidR="0021552E" w:rsidRPr="006A7792" w:rsidRDefault="0021552E" w:rsidP="006A7792">
            <w:pPr>
              <w:spacing w:after="240" w:line="300" w:lineRule="exact"/>
              <w:rPr>
                <w:rFonts w:ascii="Arial" w:eastAsia="Times New Roman" w:hAnsi="Arial" w:cs="Arial"/>
                <w:color w:val="000000"/>
                <w:sz w:val="22"/>
                <w:szCs w:val="22"/>
              </w:rPr>
            </w:pPr>
            <w:r w:rsidRPr="006A7792">
              <w:rPr>
                <w:rFonts w:ascii="Arial" w:eastAsia="Times New Roman" w:hAnsi="Arial" w:cs="Arial"/>
                <w:color w:val="000000"/>
                <w:sz w:val="22"/>
                <w:szCs w:val="22"/>
              </w:rPr>
              <w:t xml:space="preserve">It’s easy to be an active partner in your healthcare with the </w:t>
            </w:r>
            <w:hyperlink r:id="rId8" w:history="1">
              <w:r w:rsidRPr="006A7792">
                <w:rPr>
                  <w:rStyle w:val="Hyperlink"/>
                  <w:rFonts w:ascii="Arial" w:eastAsia="Times New Roman" w:hAnsi="Arial" w:cs="Arial"/>
                  <w:sz w:val="22"/>
                  <w:szCs w:val="22"/>
                </w:rPr>
                <w:t>health decision aids</w:t>
              </w:r>
            </w:hyperlink>
            <w:r w:rsidRPr="006A7792">
              <w:rPr>
                <w:rFonts w:ascii="Arial" w:eastAsia="Times New Roman" w:hAnsi="Arial" w:cs="Arial"/>
                <w:color w:val="000000"/>
                <w:sz w:val="22"/>
                <w:szCs w:val="22"/>
              </w:rPr>
              <w:t xml:space="preserve">* on premera.com. Learn about health conditions and treatment options so </w:t>
            </w:r>
            <w:proofErr w:type="gramStart"/>
            <w:r w:rsidRPr="006A7792">
              <w:rPr>
                <w:rFonts w:ascii="Arial" w:eastAsia="Times New Roman" w:hAnsi="Arial" w:cs="Arial"/>
                <w:color w:val="000000"/>
                <w:sz w:val="22"/>
                <w:szCs w:val="22"/>
              </w:rPr>
              <w:t>you’re</w:t>
            </w:r>
            <w:proofErr w:type="gramEnd"/>
            <w:r w:rsidRPr="006A7792">
              <w:rPr>
                <w:rFonts w:ascii="Arial" w:eastAsia="Times New Roman" w:hAnsi="Arial" w:cs="Arial"/>
                <w:color w:val="000000"/>
                <w:sz w:val="22"/>
                <w:szCs w:val="22"/>
              </w:rPr>
              <w:t xml:space="preserve"> prepared to discuss them with your doctor. Providers say using health decision aids can build a trusting doctor-patient relationship that lasts. </w:t>
            </w:r>
          </w:p>
          <w:p w14:paraId="33F48F43" w14:textId="3AB6497A" w:rsidR="0021552E" w:rsidRPr="006A7792" w:rsidRDefault="0021552E" w:rsidP="006A7792">
            <w:pPr>
              <w:spacing w:after="240" w:line="300" w:lineRule="exact"/>
              <w:rPr>
                <w:rFonts w:ascii="Arial" w:eastAsia="Times New Roman" w:hAnsi="Arial" w:cs="Arial"/>
                <w:b/>
                <w:bCs/>
                <w:color w:val="000000"/>
                <w:sz w:val="22"/>
                <w:szCs w:val="22"/>
              </w:rPr>
            </w:pPr>
            <w:r w:rsidRPr="006A7792">
              <w:rPr>
                <w:rFonts w:ascii="Arial" w:eastAsia="Times New Roman" w:hAnsi="Arial" w:cs="Arial"/>
                <w:b/>
                <w:bCs/>
                <w:color w:val="000000"/>
                <w:sz w:val="22"/>
                <w:szCs w:val="22"/>
              </w:rPr>
              <w:t>Articles</w:t>
            </w:r>
          </w:p>
          <w:p w14:paraId="4828D9E0" w14:textId="77777777" w:rsidR="0021552E" w:rsidRPr="006A7792" w:rsidRDefault="0021552E" w:rsidP="006A7792">
            <w:pPr>
              <w:spacing w:after="240" w:line="300" w:lineRule="exact"/>
              <w:rPr>
                <w:rFonts w:ascii="Arial" w:eastAsia="Times New Roman" w:hAnsi="Arial" w:cs="Arial"/>
                <w:color w:val="000000"/>
                <w:sz w:val="22"/>
                <w:szCs w:val="22"/>
              </w:rPr>
            </w:pPr>
            <w:r w:rsidRPr="006A7792">
              <w:rPr>
                <w:rFonts w:ascii="Arial" w:eastAsia="Times New Roman" w:hAnsi="Arial" w:cs="Arial"/>
                <w:color w:val="000000"/>
                <w:sz w:val="22"/>
                <w:szCs w:val="22"/>
              </w:rPr>
              <w:t xml:space="preserve">Search the </w:t>
            </w:r>
            <w:proofErr w:type="gramStart"/>
            <w:r w:rsidRPr="006A7792">
              <w:rPr>
                <w:rFonts w:ascii="Arial" w:eastAsia="Times New Roman" w:hAnsi="Arial" w:cs="Arial"/>
                <w:color w:val="000000"/>
                <w:sz w:val="22"/>
                <w:szCs w:val="22"/>
              </w:rPr>
              <w:t>knowledge-base</w:t>
            </w:r>
            <w:proofErr w:type="gramEnd"/>
            <w:r w:rsidRPr="006A7792">
              <w:rPr>
                <w:rFonts w:ascii="Arial" w:eastAsia="Times New Roman" w:hAnsi="Arial" w:cs="Arial"/>
                <w:color w:val="000000"/>
                <w:sz w:val="22"/>
                <w:szCs w:val="22"/>
              </w:rPr>
              <w:t xml:space="preserve"> for information on hundreds of topics in areas such as:</w:t>
            </w:r>
          </w:p>
          <w:p w14:paraId="623B4CBA" w14:textId="15AF343A" w:rsidR="0021552E" w:rsidRPr="006A7792" w:rsidRDefault="0021552E" w:rsidP="006A7792">
            <w:pPr>
              <w:pStyle w:val="ListParagraph"/>
              <w:numPr>
                <w:ilvl w:val="0"/>
                <w:numId w:val="12"/>
              </w:numPr>
              <w:rPr>
                <w:rFonts w:eastAsia="Times New Roman"/>
                <w:color w:val="000000"/>
              </w:rPr>
            </w:pPr>
            <w:r w:rsidRPr="006A7792">
              <w:rPr>
                <w:rFonts w:eastAsia="Times New Roman"/>
                <w:color w:val="000000"/>
              </w:rPr>
              <w:t xml:space="preserve">Medical conditions </w:t>
            </w:r>
          </w:p>
          <w:p w14:paraId="17FB5A0F" w14:textId="649EE71B" w:rsidR="0021552E" w:rsidRPr="006A7792" w:rsidRDefault="0021552E" w:rsidP="006A7792">
            <w:pPr>
              <w:pStyle w:val="ListParagraph"/>
              <w:numPr>
                <w:ilvl w:val="0"/>
                <w:numId w:val="12"/>
              </w:numPr>
              <w:rPr>
                <w:rFonts w:eastAsia="Times New Roman"/>
                <w:color w:val="000000"/>
              </w:rPr>
            </w:pPr>
            <w:r w:rsidRPr="006A7792">
              <w:rPr>
                <w:rFonts w:eastAsia="Times New Roman"/>
                <w:color w:val="000000"/>
              </w:rPr>
              <w:t>Wellness and prevention</w:t>
            </w:r>
          </w:p>
          <w:p w14:paraId="22C81334" w14:textId="43C20DB7" w:rsidR="0021552E" w:rsidRPr="006A7792" w:rsidRDefault="0021552E" w:rsidP="006A7792">
            <w:pPr>
              <w:pStyle w:val="ListParagraph"/>
              <w:numPr>
                <w:ilvl w:val="0"/>
                <w:numId w:val="12"/>
              </w:numPr>
              <w:rPr>
                <w:rFonts w:eastAsia="Times New Roman"/>
                <w:color w:val="000000"/>
              </w:rPr>
            </w:pPr>
            <w:r w:rsidRPr="006A7792">
              <w:rPr>
                <w:rFonts w:eastAsia="Times New Roman"/>
                <w:color w:val="000000"/>
              </w:rPr>
              <w:t>Life stages</w:t>
            </w:r>
          </w:p>
          <w:p w14:paraId="488B9666" w14:textId="77777777" w:rsidR="0021552E" w:rsidRPr="006A7792" w:rsidRDefault="0021552E" w:rsidP="006A7792">
            <w:pPr>
              <w:spacing w:after="240" w:line="300" w:lineRule="exact"/>
              <w:rPr>
                <w:rFonts w:ascii="Arial" w:eastAsia="Times New Roman" w:hAnsi="Arial" w:cs="Arial"/>
                <w:color w:val="000000"/>
                <w:sz w:val="22"/>
                <w:szCs w:val="22"/>
              </w:rPr>
            </w:pPr>
            <w:r w:rsidRPr="006A7792">
              <w:rPr>
                <w:rStyle w:val="Strong"/>
                <w:rFonts w:ascii="Arial" w:eastAsia="Times New Roman" w:hAnsi="Arial" w:cs="Arial"/>
                <w:color w:val="000000"/>
                <w:sz w:val="22"/>
                <w:szCs w:val="22"/>
              </w:rPr>
              <w:t>Video Library</w:t>
            </w:r>
            <w:r w:rsidRPr="006A7792">
              <w:rPr>
                <w:rFonts w:ascii="Arial" w:eastAsia="Times New Roman" w:hAnsi="Arial" w:cs="Arial"/>
                <w:color w:val="000000"/>
                <w:sz w:val="22"/>
                <w:szCs w:val="22"/>
              </w:rPr>
              <w:br/>
              <w:t xml:space="preserve">Explore over 500 short videos on a wide breadth of topics. If </w:t>
            </w:r>
            <w:proofErr w:type="gramStart"/>
            <w:r w:rsidRPr="006A7792">
              <w:rPr>
                <w:rFonts w:ascii="Arial" w:eastAsia="Times New Roman" w:hAnsi="Arial" w:cs="Arial"/>
                <w:color w:val="000000"/>
                <w:sz w:val="22"/>
                <w:szCs w:val="22"/>
              </w:rPr>
              <w:t>you’re</w:t>
            </w:r>
            <w:proofErr w:type="gramEnd"/>
            <w:r w:rsidRPr="006A7792">
              <w:rPr>
                <w:rFonts w:ascii="Arial" w:eastAsia="Times New Roman" w:hAnsi="Arial" w:cs="Arial"/>
                <w:color w:val="000000"/>
                <w:sz w:val="22"/>
                <w:szCs w:val="22"/>
              </w:rPr>
              <w:t xml:space="preserve"> curious about a condition or procedure, these will help you take charge of your health. </w:t>
            </w:r>
          </w:p>
          <w:p w14:paraId="7CEF006F" w14:textId="77777777" w:rsidR="0021552E" w:rsidRPr="006A7792" w:rsidRDefault="0021552E" w:rsidP="006A7792">
            <w:pPr>
              <w:spacing w:after="240" w:line="300" w:lineRule="exact"/>
              <w:rPr>
                <w:rFonts w:ascii="Arial" w:eastAsia="Times New Roman" w:hAnsi="Arial" w:cs="Arial"/>
                <w:b/>
                <w:bCs/>
                <w:color w:val="000000"/>
                <w:sz w:val="22"/>
                <w:szCs w:val="22"/>
              </w:rPr>
            </w:pPr>
            <w:r w:rsidRPr="006A7792">
              <w:rPr>
                <w:rFonts w:ascii="Arial" w:eastAsia="Times New Roman" w:hAnsi="Arial" w:cs="Arial"/>
                <w:b/>
                <w:bCs/>
                <w:color w:val="000000"/>
                <w:sz w:val="22"/>
                <w:szCs w:val="22"/>
              </w:rPr>
              <w:t>Tools</w:t>
            </w:r>
          </w:p>
          <w:p w14:paraId="77F0AC30" w14:textId="77777777" w:rsidR="0021552E" w:rsidRPr="006A7792" w:rsidRDefault="0021552E" w:rsidP="006A7792">
            <w:pPr>
              <w:spacing w:after="240" w:line="300" w:lineRule="exact"/>
              <w:rPr>
                <w:rFonts w:ascii="Arial" w:eastAsia="Times New Roman" w:hAnsi="Arial" w:cs="Arial"/>
                <w:color w:val="000000"/>
                <w:sz w:val="22"/>
                <w:szCs w:val="22"/>
              </w:rPr>
            </w:pPr>
            <w:r w:rsidRPr="006A7792">
              <w:rPr>
                <w:rFonts w:ascii="Arial" w:eastAsia="Times New Roman" w:hAnsi="Arial" w:cs="Arial"/>
                <w:color w:val="000000"/>
                <w:sz w:val="22"/>
                <w:szCs w:val="22"/>
              </w:rPr>
              <w:t>Use the interactive tools when you need to make a tough decision about your health. The tools are based on the best scientific evidence and help you focus on your values and preferences.</w:t>
            </w:r>
          </w:p>
          <w:p w14:paraId="670AB608" w14:textId="53B793E7" w:rsidR="0021552E" w:rsidRPr="006A7792" w:rsidRDefault="0021552E" w:rsidP="006A7792">
            <w:pPr>
              <w:pStyle w:val="ListParagraph"/>
              <w:numPr>
                <w:ilvl w:val="0"/>
                <w:numId w:val="14"/>
              </w:numPr>
              <w:rPr>
                <w:rFonts w:eastAsia="Times New Roman"/>
                <w:color w:val="000000"/>
              </w:rPr>
            </w:pPr>
            <w:r w:rsidRPr="006A7792">
              <w:rPr>
                <w:rFonts w:eastAsia="Times New Roman"/>
                <w:b/>
                <w:bCs/>
                <w:color w:val="000000"/>
              </w:rPr>
              <w:t>Check your symptoms:</w:t>
            </w:r>
            <w:r w:rsidRPr="006A7792">
              <w:rPr>
                <w:rFonts w:eastAsia="Times New Roman"/>
                <w:color w:val="000000"/>
              </w:rPr>
              <w:t xml:space="preserve"> Find out if you can care for yourself at home or if you should call a doctor.</w:t>
            </w:r>
          </w:p>
          <w:p w14:paraId="20F62FD8" w14:textId="1C0B55A0" w:rsidR="0021552E" w:rsidRPr="006A7792" w:rsidRDefault="0021552E" w:rsidP="006A7792">
            <w:pPr>
              <w:pStyle w:val="ListParagraph"/>
              <w:numPr>
                <w:ilvl w:val="0"/>
                <w:numId w:val="14"/>
              </w:numPr>
              <w:rPr>
                <w:rFonts w:eastAsia="Times New Roman"/>
                <w:color w:val="000000"/>
              </w:rPr>
            </w:pPr>
            <w:proofErr w:type="gramStart"/>
            <w:r w:rsidRPr="006A7792">
              <w:rPr>
                <w:rFonts w:eastAsia="Times New Roman"/>
                <w:b/>
                <w:bCs/>
                <w:color w:val="000000"/>
              </w:rPr>
              <w:t>Make a decision</w:t>
            </w:r>
            <w:proofErr w:type="gramEnd"/>
            <w:r w:rsidRPr="006A7792">
              <w:rPr>
                <w:rFonts w:eastAsia="Times New Roman"/>
                <w:b/>
                <w:bCs/>
                <w:color w:val="000000"/>
              </w:rPr>
              <w:t>:</w:t>
            </w:r>
            <w:r w:rsidRPr="006A7792">
              <w:rPr>
                <w:rFonts w:eastAsia="Times New Roman"/>
                <w:color w:val="000000"/>
              </w:rPr>
              <w:t xml:space="preserve"> Get the facts, compare your treatment options, and think about what matters to you.</w:t>
            </w:r>
          </w:p>
          <w:p w14:paraId="338035BF" w14:textId="57D55F80" w:rsidR="0021552E" w:rsidRPr="006A7792" w:rsidRDefault="0021552E" w:rsidP="006A7792">
            <w:pPr>
              <w:pStyle w:val="ListParagraph"/>
              <w:numPr>
                <w:ilvl w:val="0"/>
                <w:numId w:val="14"/>
              </w:numPr>
              <w:rPr>
                <w:rFonts w:eastAsia="Times New Roman"/>
                <w:color w:val="000000"/>
              </w:rPr>
            </w:pPr>
            <w:r w:rsidRPr="006A7792">
              <w:rPr>
                <w:rFonts w:eastAsia="Times New Roman"/>
                <w:b/>
                <w:bCs/>
                <w:color w:val="000000"/>
              </w:rPr>
              <w:lastRenderedPageBreak/>
              <w:t>Learn your score:</w:t>
            </w:r>
            <w:r w:rsidRPr="006A7792">
              <w:rPr>
                <w:rFonts w:eastAsia="Times New Roman"/>
                <w:color w:val="000000"/>
              </w:rPr>
              <w:t xml:space="preserve"> Easy-to-use personal calculators to help you know more about you.</w:t>
            </w:r>
          </w:p>
          <w:p w14:paraId="70519D31" w14:textId="77777777" w:rsidR="00C67D79" w:rsidRPr="006A7792" w:rsidRDefault="00C67D79" w:rsidP="006A7792">
            <w:pPr>
              <w:spacing w:after="240" w:line="300" w:lineRule="exact"/>
              <w:rPr>
                <w:rFonts w:ascii="Arial" w:eastAsia="Times New Roman" w:hAnsi="Arial" w:cs="Arial"/>
                <w:b/>
                <w:bCs/>
                <w:color w:val="000000"/>
                <w:sz w:val="22"/>
                <w:szCs w:val="22"/>
              </w:rPr>
            </w:pPr>
            <w:r w:rsidRPr="006A7792">
              <w:rPr>
                <w:rFonts w:ascii="Arial" w:eastAsia="Times New Roman" w:hAnsi="Arial" w:cs="Arial"/>
                <w:b/>
                <w:bCs/>
                <w:color w:val="000000"/>
                <w:sz w:val="22"/>
                <w:szCs w:val="22"/>
              </w:rPr>
              <w:t>How to access</w:t>
            </w:r>
          </w:p>
          <w:p w14:paraId="0608486E" w14:textId="328071F2" w:rsidR="00C67D79" w:rsidRPr="006A7792" w:rsidRDefault="00C67D79" w:rsidP="006A7792">
            <w:pPr>
              <w:pStyle w:val="ListParagraph"/>
              <w:numPr>
                <w:ilvl w:val="0"/>
                <w:numId w:val="15"/>
              </w:numPr>
              <w:rPr>
                <w:rFonts w:eastAsia="Times New Roman"/>
                <w:color w:val="000000"/>
              </w:rPr>
            </w:pPr>
            <w:r w:rsidRPr="006A7792">
              <w:rPr>
                <w:rFonts w:eastAsia="Times New Roman"/>
                <w:color w:val="000000"/>
              </w:rPr>
              <w:t xml:space="preserve">Sign in at </w:t>
            </w:r>
            <w:hyperlink r:id="rId9" w:history="1">
              <w:r w:rsidRPr="006A7792">
                <w:rPr>
                  <w:rStyle w:val="Hyperlink"/>
                  <w:rFonts w:eastAsia="Times New Roman"/>
                </w:rPr>
                <w:t>premera.com</w:t>
              </w:r>
            </w:hyperlink>
            <w:r w:rsidRPr="006A7792">
              <w:rPr>
                <w:rFonts w:eastAsia="Times New Roman"/>
                <w:color w:val="000000"/>
              </w:rPr>
              <w:t>, select Find Care on the top menu, then select Decision Aids.</w:t>
            </w:r>
          </w:p>
          <w:p w14:paraId="06CF5F88" w14:textId="5FB86E5B" w:rsidR="00C67D79" w:rsidRPr="006A7792" w:rsidRDefault="00C67D79" w:rsidP="006A7792">
            <w:pPr>
              <w:pStyle w:val="ListParagraph"/>
              <w:numPr>
                <w:ilvl w:val="0"/>
                <w:numId w:val="15"/>
              </w:numPr>
              <w:rPr>
                <w:rFonts w:eastAsia="Times New Roman"/>
                <w:color w:val="000000"/>
              </w:rPr>
            </w:pPr>
            <w:r w:rsidRPr="006A7792">
              <w:rPr>
                <w:rFonts w:eastAsia="Times New Roman"/>
                <w:color w:val="000000"/>
              </w:rPr>
              <w:t xml:space="preserve">Or bookmark </w:t>
            </w:r>
            <w:hyperlink r:id="rId10" w:history="1">
              <w:r w:rsidRPr="006A7792">
                <w:rPr>
                  <w:rStyle w:val="Hyperlink"/>
                  <w:rFonts w:eastAsia="Times New Roman"/>
                </w:rPr>
                <w:t>health decision aids</w:t>
              </w:r>
            </w:hyperlink>
            <w:r w:rsidRPr="006A7792">
              <w:rPr>
                <w:rFonts w:eastAsia="Times New Roman"/>
                <w:color w:val="000000"/>
              </w:rPr>
              <w:t>.</w:t>
            </w:r>
          </w:p>
          <w:p w14:paraId="55730EE4" w14:textId="1379B31C" w:rsidR="00C67D79" w:rsidRPr="003B55DF" w:rsidRDefault="00C67D79" w:rsidP="006A7792">
            <w:pPr>
              <w:spacing w:after="240" w:line="300" w:lineRule="exact"/>
              <w:rPr>
                <w:rFonts w:ascii="Arial" w:hAnsi="Arial" w:cs="Arial"/>
                <w:sz w:val="22"/>
                <w:szCs w:val="22"/>
              </w:rPr>
            </w:pPr>
            <w:r w:rsidRPr="006A7792">
              <w:rPr>
                <w:rFonts w:ascii="Arial" w:eastAsia="Times New Roman" w:hAnsi="Arial" w:cs="Arial"/>
                <w:color w:val="000000"/>
                <w:sz w:val="22"/>
                <w:szCs w:val="22"/>
              </w:rPr>
              <w:t xml:space="preserve"> *Available in English and Spanish. Not intended to be medical advice. Powered by Healthwise.</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2952C8" w:rsidP="00C10664">
            <w:pPr>
              <w:spacing w:after="120" w:line="160" w:lineRule="exact"/>
              <w:rPr>
                <w:rFonts w:ascii="Arial" w:hAnsi="Arial" w:cs="Arial"/>
                <w:sz w:val="13"/>
                <w:szCs w:val="13"/>
              </w:rPr>
            </w:pPr>
            <w:hyperlink r:id="rId11"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2"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3"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1FC75303" w:rsidR="001173C1" w:rsidRPr="004C146C" w:rsidRDefault="00C67D79" w:rsidP="004C146C">
            <w:pPr>
              <w:pStyle w:val="Footer"/>
            </w:pPr>
            <w:r>
              <w:t>043298</w:t>
            </w:r>
            <w:r w:rsidR="00C10664" w:rsidRPr="004C146C">
              <w:t xml:space="preserve"> (0</w:t>
            </w:r>
            <w:r>
              <w:t>3</w:t>
            </w:r>
            <w:r w:rsidR="00C10664" w:rsidRPr="004C146C">
              <w:t>-01-2021)</w:t>
            </w:r>
          </w:p>
        </w:tc>
      </w:tr>
    </w:tbl>
    <w:p w14:paraId="133BA539" w14:textId="77777777" w:rsidR="00FC0289" w:rsidRPr="00AA110A" w:rsidRDefault="002952C8" w:rsidP="00915620">
      <w:pPr>
        <w:rPr>
          <w:rFonts w:ascii="Arial" w:hAnsi="Arial" w:cs="Arial"/>
          <w:sz w:val="13"/>
          <w:szCs w:val="13"/>
        </w:rPr>
      </w:pPr>
    </w:p>
    <w:sectPr w:rsidR="00FC0289" w:rsidRPr="00AA110A" w:rsidSect="00EE2CC9">
      <w:headerReference w:type="first" r:id="rId14"/>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416E" w14:textId="77777777" w:rsidR="000D77D8" w:rsidRDefault="000D77D8" w:rsidP="00A7761B">
      <w:r>
        <w:separator/>
      </w:r>
    </w:p>
  </w:endnote>
  <w:endnote w:type="continuationSeparator" w:id="0">
    <w:p w14:paraId="7C7E8292" w14:textId="77777777" w:rsidR="000D77D8" w:rsidRDefault="000D77D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8F43" w14:textId="77777777" w:rsidR="000D77D8" w:rsidRDefault="000D77D8" w:rsidP="00A7761B">
      <w:r>
        <w:separator/>
      </w:r>
    </w:p>
  </w:footnote>
  <w:footnote w:type="continuationSeparator" w:id="0">
    <w:p w14:paraId="540784E5" w14:textId="77777777" w:rsidR="000D77D8" w:rsidRDefault="000D77D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7B1BF00" w:rsidR="00310D0B" w:rsidRPr="008117C5" w:rsidRDefault="00310D0B" w:rsidP="00EE2CC9">
    <w:pPr>
      <w:pStyle w:val="Header"/>
      <w:rPr>
        <w:i/>
        <w:iCs/>
      </w:rPr>
    </w:pPr>
    <w:r w:rsidRPr="004A7DF7">
      <w:t>Subject Lin</w:t>
    </w:r>
    <w:r w:rsidR="00FB05FE">
      <w:t xml:space="preserve">e:  </w:t>
    </w:r>
    <w:r w:rsidR="0021552E" w:rsidRPr="0021552E">
      <w:t xml:space="preserve">Online decision aids are key tools for good </w:t>
    </w:r>
    <w:proofErr w:type="gramStart"/>
    <w:r w:rsidR="0021552E" w:rsidRPr="0021552E">
      <w:t>health</w:t>
    </w:r>
    <w:proofErr w:type="gramEnd"/>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156"/>
    <w:multiLevelType w:val="hybridMultilevel"/>
    <w:tmpl w:val="3300E01A"/>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E22AD"/>
    <w:multiLevelType w:val="hybridMultilevel"/>
    <w:tmpl w:val="E4505A7E"/>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07444"/>
    <w:multiLevelType w:val="hybridMultilevel"/>
    <w:tmpl w:val="646CE96E"/>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724BEB"/>
    <w:multiLevelType w:val="hybridMultilevel"/>
    <w:tmpl w:val="8C704FB4"/>
    <w:lvl w:ilvl="0" w:tplc="4BC8B8B6">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11"/>
  </w:num>
  <w:num w:numId="6">
    <w:abstractNumId w:val="8"/>
  </w:num>
  <w:num w:numId="7">
    <w:abstractNumId w:val="4"/>
  </w:num>
  <w:num w:numId="8">
    <w:abstractNumId w:val="2"/>
  </w:num>
  <w:num w:numId="9">
    <w:abstractNumId w:val="13"/>
  </w:num>
  <w:num w:numId="10">
    <w:abstractNumId w:val="7"/>
  </w:num>
  <w:num w:numId="11">
    <w:abstractNumId w:val="10"/>
  </w:num>
  <w:num w:numId="12">
    <w:abstractNumId w:val="3"/>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0D77D8"/>
    <w:rsid w:val="001173C1"/>
    <w:rsid w:val="00120956"/>
    <w:rsid w:val="001F1419"/>
    <w:rsid w:val="0021552E"/>
    <w:rsid w:val="002952C8"/>
    <w:rsid w:val="002A2D77"/>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A7792"/>
    <w:rsid w:val="006F17F2"/>
    <w:rsid w:val="007974E0"/>
    <w:rsid w:val="007B3CA1"/>
    <w:rsid w:val="00813FCC"/>
    <w:rsid w:val="008F6676"/>
    <w:rsid w:val="00915620"/>
    <w:rsid w:val="00977A4C"/>
    <w:rsid w:val="009E23D4"/>
    <w:rsid w:val="009E717C"/>
    <w:rsid w:val="00A30952"/>
    <w:rsid w:val="00A759D2"/>
    <w:rsid w:val="00A7761B"/>
    <w:rsid w:val="00AA110A"/>
    <w:rsid w:val="00C10664"/>
    <w:rsid w:val="00C67D79"/>
    <w:rsid w:val="00C72C49"/>
    <w:rsid w:val="00D01AEF"/>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Strong">
    <w:name w:val="Strong"/>
    <w:basedOn w:val="DefaultParagraphFont"/>
    <w:uiPriority w:val="22"/>
    <w:qFormat/>
    <w:rsid w:val="00215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773791">
      <w:bodyDiv w:val="1"/>
      <w:marLeft w:val="0"/>
      <w:marRight w:val="0"/>
      <w:marTop w:val="0"/>
      <w:marBottom w:val="0"/>
      <w:divBdr>
        <w:top w:val="none" w:sz="0" w:space="0" w:color="auto"/>
        <w:left w:val="none" w:sz="0" w:space="0" w:color="auto"/>
        <w:bottom w:val="none" w:sz="0" w:space="0" w:color="auto"/>
        <w:right w:val="none" w:sz="0" w:space="0" w:color="auto"/>
      </w:divBdr>
    </w:div>
    <w:div w:id="577178691">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376464969">
      <w:bodyDiv w:val="1"/>
      <w:marLeft w:val="0"/>
      <w:marRight w:val="0"/>
      <w:marTop w:val="0"/>
      <w:marBottom w:val="0"/>
      <w:divBdr>
        <w:top w:val="none" w:sz="0" w:space="0" w:color="auto"/>
        <w:left w:val="none" w:sz="0" w:space="0" w:color="auto"/>
        <w:bottom w:val="none" w:sz="0" w:space="0" w:color="auto"/>
        <w:right w:val="none" w:sz="0" w:space="0" w:color="auto"/>
      </w:divBdr>
    </w:div>
    <w:div w:id="20041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ise.net/pbc/Content/CustDocument.aspx?XML=STUB.XML&amp;XSL=CD.FRONTPAGE.XSL" TargetMode="External"/><Relationship Id="rId13" Type="http://schemas.openxmlformats.org/officeDocument/2006/relationships/hyperlink" Target="https://www.premera.com/documents/037397.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althwise.net/pbc/Content/CustDocument.aspx?XML=STUB.XML&amp;XSL=CD.FRONTPAGE.XS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premera.com/sign-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043298_03-01-2021.docx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121585</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6C4FPC5H4JMD-4-802676</_dlc_DocId>
    <_dlc_DocIdUrl xmlns="87032e88-b52e-4689-abc3-5aadca866de5">
      <Url>http://docadmin/sites/da/_layouts/15/DocIdRedir.aspx?ID=6C4FPC5H4JMD-4-802676</Url>
      <Description>6C4FPC5H4JMD-4-802676</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043298</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466B9A6D-6A70-42D1-94D0-F218D80B85F7}"/>
</file>

<file path=customXml/itemProps2.xml><?xml version="1.0" encoding="utf-8"?>
<ds:datastoreItem xmlns:ds="http://schemas.openxmlformats.org/officeDocument/2006/customXml" ds:itemID="{FB88B8E4-61F5-415A-8279-9CEAFEB6257D}"/>
</file>

<file path=customXml/itemProps3.xml><?xml version="1.0" encoding="utf-8"?>
<ds:datastoreItem xmlns:ds="http://schemas.openxmlformats.org/officeDocument/2006/customXml" ds:itemID="{886D796E-CFDC-4D56-9C1B-BE7E2760E977}"/>
</file>

<file path=customXml/itemProps4.xml><?xml version="1.0" encoding="utf-8"?>
<ds:datastoreItem xmlns:ds="http://schemas.openxmlformats.org/officeDocument/2006/customXml" ds:itemID="{329E57BC-E511-455D-99FE-E4ACAFC0E828}"/>
</file>

<file path=docProps/app.xml><?xml version="1.0" encoding="utf-8"?>
<Properties xmlns="http://schemas.openxmlformats.org/officeDocument/2006/extended-properties" xmlns:vt="http://schemas.openxmlformats.org/officeDocument/2006/docPropsVTypes">
  <Template>Normal.dotm</Template>
  <TotalTime>9</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Decision Aids Healthwise Email</dc:title>
  <dc:subject/>
  <dc:creator>Sheena Lintz</dc:creator>
  <cp:keywords/>
  <dc:description/>
  <cp:lastModifiedBy>Evelyn Grazini</cp:lastModifiedBy>
  <cp:revision>4</cp:revision>
  <dcterms:created xsi:type="dcterms:W3CDTF">2021-03-11T20:14:00Z</dcterms:created>
  <dcterms:modified xsi:type="dcterms:W3CDTF">2021-03-17T21:33:00Z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2a770f97-8de7-41ee-a4bb-bd51d0443851</vt:lpwstr>
  </property>
  <property fmtid="{D5CDD505-2E9C-101B-9397-08002B2CF9AE}" pid="5" name="Order">
    <vt:r8>80267600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6C4FPC5H4JMD-4-802676</vt:lpwstr>
  </property>
</Properties>
</file>