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37ED5805" w:rsidR="00915620" w:rsidRPr="004C146C" w:rsidRDefault="00E60855" w:rsidP="00EE2CC9">
            <w:pPr>
              <w:pStyle w:val="Heading1"/>
              <w:spacing w:after="360"/>
            </w:pPr>
            <w:r>
              <w:t>4 tips to protect your skin</w:t>
            </w:r>
          </w:p>
          <w:p w14:paraId="7C4FFE9F" w14:textId="7310FF6B" w:rsidR="00E60855" w:rsidRPr="00E60855" w:rsidRDefault="00E60855" w:rsidP="00E60855">
            <w:pPr>
              <w:spacing w:after="240" w:line="300" w:lineRule="exact"/>
              <w:rPr>
                <w:rFonts w:cs="Arial"/>
                <w:szCs w:val="22"/>
              </w:rPr>
            </w:pPr>
            <w:r w:rsidRPr="00E60855">
              <w:rPr>
                <w:rFonts w:cs="Arial"/>
                <w:szCs w:val="22"/>
              </w:rPr>
              <w:t xml:space="preserve">The sun can damage unprotected skin in as little as 15 minutes. </w:t>
            </w:r>
          </w:p>
          <w:p w14:paraId="23E80C1B" w14:textId="77777777" w:rsidR="00E60855" w:rsidRPr="00E60855" w:rsidRDefault="00E60855" w:rsidP="00E60855">
            <w:pPr>
              <w:spacing w:after="240" w:line="300" w:lineRule="exact"/>
              <w:rPr>
                <w:rFonts w:cs="Arial"/>
                <w:szCs w:val="22"/>
              </w:rPr>
            </w:pPr>
            <w:r w:rsidRPr="00E60855">
              <w:rPr>
                <w:rFonts w:cs="Arial"/>
                <w:szCs w:val="22"/>
              </w:rPr>
              <w:t>Follow these 4 tips to protect your skin:</w:t>
            </w:r>
          </w:p>
          <w:p w14:paraId="1825227B" w14:textId="1F9C17A8" w:rsidR="00E60855" w:rsidRPr="00E60855" w:rsidRDefault="00E60855" w:rsidP="00E60855">
            <w:pPr>
              <w:pStyle w:val="ListParagraph"/>
              <w:numPr>
                <w:ilvl w:val="0"/>
                <w:numId w:val="12"/>
              </w:numPr>
            </w:pPr>
            <w:r w:rsidRPr="00E60855">
              <w:rPr>
                <w:b/>
                <w:bCs/>
              </w:rPr>
              <w:t>Make sure you’re covered.</w:t>
            </w:r>
            <w:r w:rsidRPr="00E60855">
              <w:t xml:space="preserve"> Wear clothing and a wide-brimmed hat to protect as much skin as possible. Protect your eyes with sunglasses that block UV light.</w:t>
            </w:r>
          </w:p>
          <w:p w14:paraId="63A884C6" w14:textId="2F9F54A3" w:rsidR="00E60855" w:rsidRPr="00E60855" w:rsidRDefault="00E60855" w:rsidP="00E60855">
            <w:pPr>
              <w:pStyle w:val="ListParagraph"/>
              <w:numPr>
                <w:ilvl w:val="0"/>
                <w:numId w:val="12"/>
              </w:numPr>
            </w:pPr>
            <w:r w:rsidRPr="00E60855">
              <w:rPr>
                <w:b/>
                <w:bCs/>
              </w:rPr>
              <w:t>Wear sunscreen</w:t>
            </w:r>
            <w:r w:rsidRPr="00E60855">
              <w:t>. Apply a broad spectrum (UVA and UVB) sunscreen with a sun protection factor (SPF) of at least 30 every 2 hours and after you swim or sweat.</w:t>
            </w:r>
          </w:p>
          <w:p w14:paraId="52FA93B1" w14:textId="576B5073" w:rsidR="00E60855" w:rsidRPr="00E60855" w:rsidRDefault="00E60855" w:rsidP="00E60855">
            <w:pPr>
              <w:pStyle w:val="ListParagraph"/>
              <w:numPr>
                <w:ilvl w:val="0"/>
                <w:numId w:val="12"/>
              </w:numPr>
            </w:pPr>
            <w:r w:rsidRPr="00E60855">
              <w:rPr>
                <w:b/>
                <w:bCs/>
              </w:rPr>
              <w:t>Seek shade.</w:t>
            </w:r>
            <w:r w:rsidRPr="00E60855">
              <w:t xml:space="preserve"> Limit your sun exposure between 10 a.m. and 4 p.m. when the sun’s rays are strongest.</w:t>
            </w:r>
          </w:p>
          <w:p w14:paraId="268AB7B9" w14:textId="40F45709" w:rsidR="00E60855" w:rsidRPr="00E60855" w:rsidRDefault="00E60855" w:rsidP="00E60855">
            <w:pPr>
              <w:pStyle w:val="ListParagraph"/>
              <w:numPr>
                <w:ilvl w:val="0"/>
                <w:numId w:val="12"/>
              </w:numPr>
            </w:pPr>
            <w:r w:rsidRPr="00E60855">
              <w:rPr>
                <w:b/>
                <w:bCs/>
              </w:rPr>
              <w:t>Avoid tanning beds and sunlamps</w:t>
            </w:r>
            <w:r w:rsidRPr="00E60855">
              <w:t>. Their UV rays can be stronger than those from the sun.</w:t>
            </w:r>
          </w:p>
          <w:p w14:paraId="32B6EAAE" w14:textId="77777777" w:rsidR="00E60855" w:rsidRPr="00E60855" w:rsidRDefault="00E60855" w:rsidP="00E60855">
            <w:pPr>
              <w:spacing w:after="240" w:line="300" w:lineRule="exact"/>
              <w:rPr>
                <w:rFonts w:cs="Arial"/>
                <w:b/>
                <w:bCs/>
                <w:szCs w:val="22"/>
              </w:rPr>
            </w:pPr>
            <w:r w:rsidRPr="00E60855">
              <w:rPr>
                <w:rFonts w:cs="Arial"/>
                <w:b/>
                <w:bCs/>
                <w:szCs w:val="22"/>
              </w:rPr>
              <w:t>Online resources</w:t>
            </w:r>
          </w:p>
          <w:p w14:paraId="55730EE4" w14:textId="6E23A2A1" w:rsidR="003B55DF" w:rsidRPr="003B55DF" w:rsidRDefault="00E60855" w:rsidP="00E60855">
            <w:pPr>
              <w:spacing w:after="240" w:line="300" w:lineRule="exact"/>
              <w:rPr>
                <w:rFonts w:cs="Arial"/>
                <w:szCs w:val="22"/>
              </w:rPr>
            </w:pPr>
            <w:r w:rsidRPr="00E60855">
              <w:rPr>
                <w:rFonts w:cs="Arial"/>
                <w:szCs w:val="22"/>
              </w:rPr>
              <w:t xml:space="preserve">Sign in at </w:t>
            </w:r>
            <w:hyperlink r:id="rId8" w:history="1">
              <w:r w:rsidRPr="00E60855">
                <w:rPr>
                  <w:rStyle w:val="Hyperlink"/>
                  <w:rFonts w:cs="Arial"/>
                  <w:szCs w:val="22"/>
                </w:rPr>
                <w:t>premera.com</w:t>
              </w:r>
            </w:hyperlink>
            <w:r w:rsidRPr="00E60855">
              <w:rPr>
                <w:rFonts w:cs="Arial"/>
                <w:szCs w:val="22"/>
              </w:rPr>
              <w:t xml:space="preserve"> for additional health information, support, and educational resources. </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1C4066"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0F0390C7" w:rsidR="001173C1" w:rsidRPr="004C146C" w:rsidRDefault="00E60855" w:rsidP="004C146C">
            <w:pPr>
              <w:pStyle w:val="Footer"/>
            </w:pPr>
            <w:r>
              <w:t>038999</w:t>
            </w:r>
            <w:r w:rsidR="00C10664" w:rsidRPr="004C146C">
              <w:t xml:space="preserve"> (0</w:t>
            </w:r>
            <w:r>
              <w:t>3</w:t>
            </w:r>
            <w:r w:rsidR="00C10664" w:rsidRPr="004C146C">
              <w:t>-01-2021)</w:t>
            </w:r>
          </w:p>
        </w:tc>
      </w:tr>
    </w:tbl>
    <w:p w14:paraId="133BA539" w14:textId="77777777" w:rsidR="00FC0289" w:rsidRPr="00AA110A" w:rsidRDefault="001C4066"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900B5" w14:textId="77777777" w:rsidR="007C6A3D" w:rsidRDefault="007C6A3D" w:rsidP="00A7761B">
      <w:r>
        <w:separator/>
      </w:r>
    </w:p>
  </w:endnote>
  <w:endnote w:type="continuationSeparator" w:id="0">
    <w:p w14:paraId="6FBA4E26" w14:textId="77777777" w:rsidR="007C6A3D" w:rsidRDefault="007C6A3D"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70060" w14:textId="77777777" w:rsidR="007C6A3D" w:rsidRDefault="007C6A3D" w:rsidP="00A7761B">
      <w:r>
        <w:separator/>
      </w:r>
    </w:p>
  </w:footnote>
  <w:footnote w:type="continuationSeparator" w:id="0">
    <w:p w14:paraId="4E6119E1" w14:textId="77777777" w:rsidR="007C6A3D" w:rsidRDefault="007C6A3D"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56289775" w:rsidR="00310D0B" w:rsidRPr="008117C5" w:rsidRDefault="00310D0B" w:rsidP="00EE2CC9">
    <w:pPr>
      <w:pStyle w:val="Header"/>
      <w:rPr>
        <w:i/>
        <w:iCs/>
      </w:rPr>
    </w:pPr>
    <w:r w:rsidRPr="004A7DF7">
      <w:t>Subject Lin</w:t>
    </w:r>
    <w:r w:rsidR="00FB05FE">
      <w:t xml:space="preserve">e:  </w:t>
    </w:r>
    <w:r w:rsidR="00E60855" w:rsidRPr="00E60855">
      <w:t>4 tips to protect your skin</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3521A"/>
    <w:multiLevelType w:val="hybridMultilevel"/>
    <w:tmpl w:val="25745480"/>
    <w:lvl w:ilvl="0" w:tplc="F6F4A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74BB"/>
    <w:multiLevelType w:val="hybridMultilevel"/>
    <w:tmpl w:val="0F76947E"/>
    <w:lvl w:ilvl="0" w:tplc="E86AE1AE">
      <w:start w:val="1"/>
      <w:numFmt w:val="decimal"/>
      <w:lvlText w:val="%1."/>
      <w:lvlJc w:val="left"/>
      <w:pPr>
        <w:ind w:left="720" w:hanging="360"/>
      </w:pPr>
      <w:rPr>
        <w:rFonts w:hint="default"/>
        <w:color w:val="20AA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11"/>
  </w:num>
  <w:num w:numId="6">
    <w:abstractNumId w:val="6"/>
  </w:num>
  <w:num w:numId="7">
    <w:abstractNumId w:val="2"/>
  </w:num>
  <w:num w:numId="8">
    <w:abstractNumId w:val="1"/>
  </w:num>
  <w:num w:numId="9">
    <w:abstractNumId w:val="12"/>
  </w:num>
  <w:num w:numId="10">
    <w:abstractNumId w:val="5"/>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C4066"/>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6F17F2"/>
    <w:rsid w:val="007974E0"/>
    <w:rsid w:val="007B3CA1"/>
    <w:rsid w:val="007C6A3D"/>
    <w:rsid w:val="00813FCC"/>
    <w:rsid w:val="008F6676"/>
    <w:rsid w:val="00915620"/>
    <w:rsid w:val="00977A4C"/>
    <w:rsid w:val="009E23D4"/>
    <w:rsid w:val="009E717C"/>
    <w:rsid w:val="00A30952"/>
    <w:rsid w:val="00A759D2"/>
    <w:rsid w:val="00A7761B"/>
    <w:rsid w:val="00AA110A"/>
    <w:rsid w:val="00C10664"/>
    <w:rsid w:val="00C72C49"/>
    <w:rsid w:val="00DD7BA9"/>
    <w:rsid w:val="00E60855"/>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666281">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038999_03-01-2021.docx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122091</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6C4FPC5H4JMD-4-802765</_dlc_DocId>
    <_dlc_DocIdUrl xmlns="87032e88-b52e-4689-abc3-5aadca866de5">
      <Url>http://docadmin/sites/da/_layouts/15/DocIdRedir.aspx?ID=6C4FPC5H4JMD-4-802765</Url>
      <Description>6C4FPC5H4JMD-4-802765</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038999</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3E9DD825-1636-4AB6-A9C5-2CF7E3A185FA}"/>
</file>

<file path=customXml/itemProps2.xml><?xml version="1.0" encoding="utf-8"?>
<ds:datastoreItem xmlns:ds="http://schemas.openxmlformats.org/officeDocument/2006/customXml" ds:itemID="{02A1FCD7-9AB4-4D22-AA85-C0ECA6AAC406}"/>
</file>

<file path=customXml/itemProps3.xml><?xml version="1.0" encoding="utf-8"?>
<ds:datastoreItem xmlns:ds="http://schemas.openxmlformats.org/officeDocument/2006/customXml" ds:itemID="{52E7DF85-C970-4D95-8C11-70F2705497C5}"/>
</file>

<file path=customXml/itemProps4.xml><?xml version="1.0" encoding="utf-8"?>
<ds:datastoreItem xmlns:ds="http://schemas.openxmlformats.org/officeDocument/2006/customXml" ds:itemID="{5443FB56-27F9-4D31-9A8D-AA9A3F1A624F}"/>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2021-03-30T16:07:00Z</dcterms:created>
  <dcterms:modified xsi:type="dcterms:W3CDTF">2021-03-30T16:07:00Z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b78aee4c-5236-4225-a48a-2c87dd127f09</vt:lpwstr>
  </property>
  <property fmtid="{D5CDD505-2E9C-101B-9397-08002B2CF9AE}" pid="5" name="Order">
    <vt:r8>80276500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6C4FPC5H4JMD-4-802765</vt:lpwstr>
  </property>
</Properties>
</file>